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DB9BB" w14:textId="77777777" w:rsidR="007A14AE" w:rsidRDefault="00F12AAB" w:rsidP="00587420">
      <w:pPr>
        <w:pStyle w:val="Heading1"/>
        <w:spacing w:before="80"/>
        <w:ind w:left="0"/>
      </w:pPr>
      <w:r>
        <w:t>Request for Proposals</w:t>
      </w:r>
    </w:p>
    <w:p w14:paraId="23C80742" w14:textId="77777777" w:rsidR="00752FA4" w:rsidRDefault="00F12AAB" w:rsidP="00587420">
      <w:pPr>
        <w:spacing w:before="1"/>
        <w:ind w:right="873"/>
        <w:rPr>
          <w:b/>
          <w:sz w:val="24"/>
        </w:rPr>
      </w:pPr>
      <w:r>
        <w:rPr>
          <w:b/>
          <w:sz w:val="24"/>
        </w:rPr>
        <w:t>American Rescue Plan Act (ARPA) State and Local Fiscal Recover</w:t>
      </w:r>
      <w:r w:rsidR="00752FA4">
        <w:rPr>
          <w:b/>
          <w:sz w:val="24"/>
        </w:rPr>
        <w:t>y</w:t>
      </w:r>
      <w:r>
        <w:rPr>
          <w:b/>
          <w:sz w:val="24"/>
        </w:rPr>
        <w:t xml:space="preserve"> Funds,</w:t>
      </w:r>
    </w:p>
    <w:p w14:paraId="4DEB2B8D" w14:textId="3B7948C8" w:rsidR="007A14AE" w:rsidRDefault="00752FA4" w:rsidP="00587420">
      <w:pPr>
        <w:spacing w:before="1"/>
        <w:ind w:right="873"/>
        <w:rPr>
          <w:b/>
          <w:sz w:val="24"/>
        </w:rPr>
      </w:pPr>
      <w:r>
        <w:rPr>
          <w:b/>
          <w:sz w:val="24"/>
        </w:rPr>
        <w:t xml:space="preserve">East Bridgewater, </w:t>
      </w:r>
      <w:r w:rsidR="00F12AAB">
        <w:rPr>
          <w:b/>
          <w:sz w:val="24"/>
        </w:rPr>
        <w:t>Massachusetts, 2022</w:t>
      </w:r>
    </w:p>
    <w:p w14:paraId="51F29A49" w14:textId="5B370402" w:rsidR="007A14AE" w:rsidRDefault="00F12AAB" w:rsidP="00587420">
      <w:pPr>
        <w:rPr>
          <w:b/>
          <w:sz w:val="24"/>
        </w:rPr>
      </w:pPr>
      <w:r>
        <w:rPr>
          <w:b/>
          <w:sz w:val="24"/>
        </w:rPr>
        <w:t xml:space="preserve">Submission Deadline: </w:t>
      </w:r>
      <w:r w:rsidR="004D387B">
        <w:rPr>
          <w:b/>
          <w:sz w:val="24"/>
        </w:rPr>
        <w:t>September 12</w:t>
      </w:r>
      <w:r>
        <w:rPr>
          <w:b/>
          <w:sz w:val="24"/>
        </w:rPr>
        <w:t xml:space="preserve"> at 4 PM</w:t>
      </w:r>
    </w:p>
    <w:p w14:paraId="6315C918" w14:textId="77777777" w:rsidR="007A14AE" w:rsidRDefault="007A14AE" w:rsidP="00587420">
      <w:pPr>
        <w:pStyle w:val="BodyText"/>
        <w:rPr>
          <w:b/>
        </w:rPr>
      </w:pPr>
    </w:p>
    <w:p w14:paraId="55D0911B" w14:textId="6F8BBA26" w:rsidR="007A14AE" w:rsidRDefault="00F12AAB" w:rsidP="00587420">
      <w:pPr>
        <w:pStyle w:val="BodyText"/>
        <w:ind w:right="232"/>
      </w:pPr>
      <w:r>
        <w:t>The</w:t>
      </w:r>
      <w:r>
        <w:rPr>
          <w:spacing w:val="-5"/>
        </w:rPr>
        <w:t xml:space="preserve"> </w:t>
      </w:r>
      <w:r>
        <w:t>Town</w:t>
      </w:r>
      <w:r>
        <w:rPr>
          <w:spacing w:val="-6"/>
        </w:rPr>
        <w:t xml:space="preserve"> </w:t>
      </w:r>
      <w:r>
        <w:t>of</w:t>
      </w:r>
      <w:r>
        <w:rPr>
          <w:spacing w:val="-6"/>
        </w:rPr>
        <w:t xml:space="preserve"> </w:t>
      </w:r>
      <w:r w:rsidR="00752FA4">
        <w:t>East Bridgewater</w:t>
      </w:r>
      <w:r>
        <w:rPr>
          <w:spacing w:val="-6"/>
        </w:rPr>
        <w:t xml:space="preserve"> </w:t>
      </w:r>
      <w:r>
        <w:t>seeks</w:t>
      </w:r>
      <w:r>
        <w:rPr>
          <w:spacing w:val="-5"/>
        </w:rPr>
        <w:t xml:space="preserve"> </w:t>
      </w:r>
      <w:r>
        <w:t>proposals</w:t>
      </w:r>
      <w:r>
        <w:rPr>
          <w:spacing w:val="-4"/>
        </w:rPr>
        <w:t xml:space="preserve"> </w:t>
      </w:r>
      <w:r>
        <w:t>from</w:t>
      </w:r>
      <w:r>
        <w:rPr>
          <w:spacing w:val="-6"/>
        </w:rPr>
        <w:t xml:space="preserve"> </w:t>
      </w:r>
      <w:r>
        <w:t>Town</w:t>
      </w:r>
      <w:r>
        <w:rPr>
          <w:spacing w:val="-6"/>
        </w:rPr>
        <w:t xml:space="preserve"> </w:t>
      </w:r>
      <w:r>
        <w:t>residents,</w:t>
      </w:r>
      <w:r>
        <w:rPr>
          <w:spacing w:val="-4"/>
        </w:rPr>
        <w:t xml:space="preserve"> </w:t>
      </w:r>
      <w:r>
        <w:t>businesses,</w:t>
      </w:r>
      <w:r>
        <w:rPr>
          <w:spacing w:val="-8"/>
        </w:rPr>
        <w:t xml:space="preserve"> </w:t>
      </w:r>
      <w:r w:rsidR="00752FA4">
        <w:rPr>
          <w:spacing w:val="-8"/>
        </w:rPr>
        <w:t xml:space="preserve">and </w:t>
      </w:r>
      <w:r>
        <w:t>non-profits</w:t>
      </w:r>
      <w:r w:rsidR="00752FA4">
        <w:t xml:space="preserve"> </w:t>
      </w:r>
      <w:r>
        <w:t xml:space="preserve">for projects that meet the objectives of the ARPA State and Local Fiscal Recovery Funds and are aligned with the Town of </w:t>
      </w:r>
      <w:r w:rsidR="00752FA4">
        <w:t>East Bridgewater</w:t>
      </w:r>
      <w:r>
        <w:t>'s spending</w:t>
      </w:r>
      <w:r>
        <w:rPr>
          <w:spacing w:val="-34"/>
        </w:rPr>
        <w:t xml:space="preserve"> </w:t>
      </w:r>
      <w:r>
        <w:t>priorities.</w:t>
      </w:r>
    </w:p>
    <w:p w14:paraId="5E713BEA" w14:textId="39146071" w:rsidR="00C4415E" w:rsidRDefault="00C4415E" w:rsidP="00587420">
      <w:pPr>
        <w:pStyle w:val="BodyText"/>
        <w:ind w:right="232"/>
      </w:pPr>
    </w:p>
    <w:p w14:paraId="5DC4A01F" w14:textId="125D3F34" w:rsidR="00C4415E" w:rsidRDefault="00C4415E" w:rsidP="00C4415E">
      <w:pPr>
        <w:pStyle w:val="BodyText"/>
        <w:ind w:right="232"/>
      </w:pPr>
      <w:r w:rsidRPr="004D387B">
        <w:t>The American Rescue Plan Act, signed into law by President Biden on March 11</w:t>
      </w:r>
      <w:r w:rsidRPr="004D387B">
        <w:rPr>
          <w:vertAlign w:val="superscript"/>
        </w:rPr>
        <w:t>th</w:t>
      </w:r>
      <w:proofErr w:type="gramStart"/>
      <w:r w:rsidRPr="004D387B">
        <w:t xml:space="preserve"> 2021</w:t>
      </w:r>
      <w:proofErr w:type="gramEnd"/>
      <w:r w:rsidRPr="004D387B">
        <w:t>, included the Coronavirus State and Local Fiscal Recovery Funds, which were intended to provide a substantial infusion of resources to local governments</w:t>
      </w:r>
      <w:r>
        <w:t>. The Town expects to receive approximately $4.3 million in funding</w:t>
      </w:r>
      <w:r w:rsidR="00E75FBE">
        <w:t xml:space="preserve"> of which approximately $720,000 has already been allocated </w:t>
      </w:r>
      <w:r w:rsidR="00012589">
        <w:t>by the Board of Selectmen.</w:t>
      </w:r>
    </w:p>
    <w:p w14:paraId="3D5BAE85" w14:textId="77777777" w:rsidR="007A14AE" w:rsidRDefault="007A14AE" w:rsidP="00587420">
      <w:pPr>
        <w:pStyle w:val="BodyText"/>
      </w:pPr>
    </w:p>
    <w:p w14:paraId="01430BDF" w14:textId="77777777" w:rsidR="007A14AE" w:rsidRDefault="00F12AAB" w:rsidP="00587420">
      <w:pPr>
        <w:pStyle w:val="Heading1"/>
        <w:ind w:left="0"/>
      </w:pPr>
      <w:r>
        <w:t>Proposal Details</w:t>
      </w:r>
    </w:p>
    <w:p w14:paraId="042B1E8A" w14:textId="51C691A9" w:rsidR="007A14AE" w:rsidRDefault="00F12AAB" w:rsidP="00587420">
      <w:pPr>
        <w:pStyle w:val="BodyText"/>
        <w:spacing w:before="32"/>
        <w:ind w:right="230"/>
      </w:pPr>
      <w:r>
        <w:t>Proposals</w:t>
      </w:r>
      <w:r>
        <w:rPr>
          <w:spacing w:val="-13"/>
        </w:rPr>
        <w:t xml:space="preserve"> </w:t>
      </w:r>
      <w:r>
        <w:t>must</w:t>
      </w:r>
      <w:r>
        <w:rPr>
          <w:spacing w:val="-15"/>
        </w:rPr>
        <w:t xml:space="preserve"> </w:t>
      </w:r>
      <w:r>
        <w:t>be</w:t>
      </w:r>
      <w:r>
        <w:rPr>
          <w:spacing w:val="-14"/>
        </w:rPr>
        <w:t xml:space="preserve"> </w:t>
      </w:r>
      <w:r>
        <w:t>submitted</w:t>
      </w:r>
      <w:r>
        <w:rPr>
          <w:spacing w:val="-14"/>
        </w:rPr>
        <w:t xml:space="preserve"> </w:t>
      </w:r>
      <w:r>
        <w:t>by</w:t>
      </w:r>
      <w:r>
        <w:rPr>
          <w:spacing w:val="-14"/>
        </w:rPr>
        <w:t xml:space="preserve"> </w:t>
      </w:r>
      <w:r>
        <w:t>completing</w:t>
      </w:r>
      <w:r>
        <w:rPr>
          <w:spacing w:val="-13"/>
        </w:rPr>
        <w:t xml:space="preserve"> </w:t>
      </w:r>
      <w:r>
        <w:t>the</w:t>
      </w:r>
      <w:r>
        <w:rPr>
          <w:spacing w:val="-14"/>
        </w:rPr>
        <w:t xml:space="preserve"> </w:t>
      </w:r>
      <w:r>
        <w:t>Town's</w:t>
      </w:r>
      <w:r>
        <w:rPr>
          <w:spacing w:val="-13"/>
        </w:rPr>
        <w:t xml:space="preserve"> </w:t>
      </w:r>
      <w:r>
        <w:t>ARPA</w:t>
      </w:r>
      <w:r>
        <w:rPr>
          <w:spacing w:val="-16"/>
        </w:rPr>
        <w:t xml:space="preserve"> </w:t>
      </w:r>
      <w:r>
        <w:t>application</w:t>
      </w:r>
      <w:r>
        <w:rPr>
          <w:spacing w:val="-17"/>
        </w:rPr>
        <w:t xml:space="preserve"> </w:t>
      </w:r>
      <w:r>
        <w:t>available</w:t>
      </w:r>
      <w:r>
        <w:rPr>
          <w:spacing w:val="-13"/>
        </w:rPr>
        <w:t xml:space="preserve"> </w:t>
      </w:r>
      <w:r>
        <w:t>in</w:t>
      </w:r>
      <w:r>
        <w:rPr>
          <w:spacing w:val="-14"/>
        </w:rPr>
        <w:t xml:space="preserve"> </w:t>
      </w:r>
      <w:r>
        <w:t>hard</w:t>
      </w:r>
      <w:r>
        <w:rPr>
          <w:spacing w:val="-15"/>
        </w:rPr>
        <w:t xml:space="preserve"> </w:t>
      </w:r>
      <w:r>
        <w:t>copy</w:t>
      </w:r>
      <w:r>
        <w:rPr>
          <w:spacing w:val="-13"/>
        </w:rPr>
        <w:t xml:space="preserve"> </w:t>
      </w:r>
      <w:r>
        <w:t xml:space="preserve">form at the Town Administrator's Office or </w:t>
      </w:r>
      <w:r w:rsidR="004D387B">
        <w:t>it can be downloaded from the Town’s web site and submitted</w:t>
      </w:r>
      <w:r>
        <w:t xml:space="preserve">. </w:t>
      </w:r>
      <w:r w:rsidR="00752FA4">
        <w:t>Depending on applications received and grants approved for Town departments and non-Town entities, this may or may not be the only funding round.</w:t>
      </w:r>
      <w:r>
        <w:t xml:space="preserve"> All recipients will be required to sign a binding agreement with the Town </w:t>
      </w:r>
      <w:proofErr w:type="gramStart"/>
      <w:r>
        <w:t>in order to</w:t>
      </w:r>
      <w:proofErr w:type="gramEnd"/>
      <w:r>
        <w:t xml:space="preserve"> receive the funds. Receipt of funds are subject to </w:t>
      </w:r>
      <w:r w:rsidR="00C4415E">
        <w:t xml:space="preserve">Local, </w:t>
      </w:r>
      <w:r>
        <w:t>State</w:t>
      </w:r>
      <w:r w:rsidR="00C4415E">
        <w:t xml:space="preserve"> and Federal</w:t>
      </w:r>
      <w:r>
        <w:t xml:space="preserve"> Procurement laws where</w:t>
      </w:r>
      <w:r>
        <w:rPr>
          <w:spacing w:val="-37"/>
        </w:rPr>
        <w:t xml:space="preserve"> </w:t>
      </w:r>
      <w:r>
        <w:t>applicable.</w:t>
      </w:r>
    </w:p>
    <w:p w14:paraId="053F5447" w14:textId="77777777" w:rsidR="007A14AE" w:rsidRDefault="007A14AE" w:rsidP="00587420">
      <w:pPr>
        <w:pStyle w:val="BodyText"/>
        <w:spacing w:before="1"/>
      </w:pPr>
    </w:p>
    <w:p w14:paraId="6990D2FB" w14:textId="0E57D723" w:rsidR="007A14AE" w:rsidRDefault="00F12AAB" w:rsidP="00587420">
      <w:pPr>
        <w:pStyle w:val="BodyText"/>
        <w:ind w:right="240"/>
      </w:pPr>
      <w:r>
        <w:t xml:space="preserve">The Town reserves the right to reject </w:t>
      </w:r>
      <w:proofErr w:type="gramStart"/>
      <w:r>
        <w:t>any and all</w:t>
      </w:r>
      <w:proofErr w:type="gramEnd"/>
      <w:r>
        <w:t xml:space="preserve"> submissions if it is in the best interest of the Town to do so.</w:t>
      </w:r>
    </w:p>
    <w:p w14:paraId="5AE51AFA" w14:textId="2248CAAE" w:rsidR="00C4415E" w:rsidRPr="00C4415E" w:rsidRDefault="00C4415E" w:rsidP="00587420">
      <w:pPr>
        <w:pStyle w:val="BodyText"/>
        <w:ind w:right="240"/>
      </w:pPr>
    </w:p>
    <w:p w14:paraId="5D94313A" w14:textId="7714A889" w:rsidR="00C4415E" w:rsidRPr="00C4415E" w:rsidRDefault="00C4415E" w:rsidP="00C4415E">
      <w:pPr>
        <w:rPr>
          <w:sz w:val="24"/>
          <w:szCs w:val="24"/>
        </w:rPr>
      </w:pPr>
      <w:r w:rsidRPr="00C4415E">
        <w:rPr>
          <w:sz w:val="24"/>
          <w:szCs w:val="24"/>
        </w:rPr>
        <w:t>All applications must be received in the East Bridgewater Board of Selectmen’s office no later than 4pm on Monday, September 12, 2022. Applications received after that date and time will not be considered in this round of funding.</w:t>
      </w:r>
    </w:p>
    <w:p w14:paraId="73FAE809" w14:textId="77777777" w:rsidR="007A14AE" w:rsidRPr="00C4415E" w:rsidRDefault="007A14AE" w:rsidP="00587420">
      <w:pPr>
        <w:pStyle w:val="BodyText"/>
        <w:spacing w:before="1"/>
      </w:pPr>
    </w:p>
    <w:p w14:paraId="7BA48B84" w14:textId="5713D1F5" w:rsidR="007A14AE" w:rsidRDefault="00F12AAB" w:rsidP="00587420">
      <w:pPr>
        <w:pStyle w:val="BodyText"/>
        <w:spacing w:line="269" w:lineRule="exact"/>
        <w:rPr>
          <w:u w:val="single"/>
        </w:rPr>
      </w:pPr>
      <w:r>
        <w:rPr>
          <w:u w:val="single"/>
        </w:rPr>
        <w:t>What APRA Funds May be Used for, and Who's Eligible to Apply</w:t>
      </w:r>
    </w:p>
    <w:p w14:paraId="2E6A8543" w14:textId="47872C56" w:rsidR="004D387B" w:rsidRDefault="004D387B" w:rsidP="00587420">
      <w:pPr>
        <w:pStyle w:val="BodyText"/>
        <w:spacing w:line="269" w:lineRule="exact"/>
        <w:rPr>
          <w:u w:val="single"/>
        </w:rPr>
      </w:pPr>
    </w:p>
    <w:p w14:paraId="27BCC6A5" w14:textId="1D398FF7" w:rsidR="004D387B" w:rsidRDefault="004D387B" w:rsidP="00587420">
      <w:pPr>
        <w:pStyle w:val="BodyText"/>
        <w:spacing w:line="269" w:lineRule="exact"/>
      </w:pPr>
      <w:r>
        <w:t>The form lists several categories for eligible projects:</w:t>
      </w:r>
    </w:p>
    <w:p w14:paraId="4454B05A" w14:textId="7FFE3A51" w:rsidR="004D387B" w:rsidRPr="004D387B" w:rsidRDefault="004D387B" w:rsidP="00587420">
      <w:pPr>
        <w:pStyle w:val="BodyText"/>
        <w:spacing w:line="269" w:lineRule="exact"/>
      </w:pPr>
    </w:p>
    <w:p w14:paraId="43ECF072" w14:textId="6E929238" w:rsidR="004D387B" w:rsidRDefault="004D387B" w:rsidP="004D387B">
      <w:pPr>
        <w:rPr>
          <w:b/>
          <w:bCs/>
          <w:sz w:val="24"/>
          <w:szCs w:val="24"/>
        </w:rPr>
      </w:pPr>
      <w:r w:rsidRPr="004D387B">
        <w:rPr>
          <w:b/>
          <w:bCs/>
          <w:sz w:val="24"/>
          <w:szCs w:val="24"/>
        </w:rPr>
        <w:t>Categories of funding:</w:t>
      </w:r>
    </w:p>
    <w:p w14:paraId="08005154" w14:textId="77777777" w:rsidR="00C4415E" w:rsidRPr="004D387B" w:rsidRDefault="00C4415E" w:rsidP="004D387B">
      <w:pPr>
        <w:rPr>
          <w:b/>
          <w:bCs/>
          <w:sz w:val="24"/>
          <w:szCs w:val="24"/>
        </w:rPr>
      </w:pPr>
    </w:p>
    <w:p w14:paraId="73D10EEA" w14:textId="00F0067A" w:rsidR="004D387B" w:rsidRPr="004D387B" w:rsidRDefault="004D387B" w:rsidP="004D387B">
      <w:pPr>
        <w:pStyle w:val="ListParagraph"/>
        <w:widowControl/>
        <w:numPr>
          <w:ilvl w:val="0"/>
          <w:numId w:val="3"/>
        </w:numPr>
        <w:autoSpaceDE/>
        <w:autoSpaceDN/>
        <w:spacing w:after="160" w:line="259" w:lineRule="auto"/>
        <w:contextualSpacing/>
        <w:rPr>
          <w:sz w:val="24"/>
          <w:szCs w:val="24"/>
        </w:rPr>
      </w:pPr>
      <w:r w:rsidRPr="004D387B">
        <w:rPr>
          <w:b/>
          <w:bCs/>
          <w:sz w:val="24"/>
          <w:szCs w:val="24"/>
        </w:rPr>
        <w:t xml:space="preserve">Respond to the Public Health Emergency: </w:t>
      </w:r>
      <w:r w:rsidRPr="004D387B">
        <w:rPr>
          <w:sz w:val="24"/>
          <w:szCs w:val="24"/>
        </w:rPr>
        <w:t>Including but not limited to vaccination programs, testing programs, public communication efforts, prevention and treatment equipment including ambulances</w:t>
      </w:r>
      <w:r w:rsidR="00C4415E">
        <w:rPr>
          <w:sz w:val="24"/>
          <w:szCs w:val="24"/>
        </w:rPr>
        <w:t xml:space="preserve"> and</w:t>
      </w:r>
      <w:r w:rsidRPr="004D387B">
        <w:rPr>
          <w:sz w:val="24"/>
          <w:szCs w:val="24"/>
        </w:rPr>
        <w:t xml:space="preserve"> medical supplies, and prevention and mitigation programs for small businesses, non-profits, and public facilities.</w:t>
      </w:r>
    </w:p>
    <w:p w14:paraId="36362E7B" w14:textId="77777777" w:rsidR="004D387B" w:rsidRPr="004D387B" w:rsidRDefault="004D387B" w:rsidP="004D387B">
      <w:pPr>
        <w:pStyle w:val="ListParagraph"/>
        <w:ind w:left="720" w:firstLine="0"/>
        <w:rPr>
          <w:sz w:val="24"/>
          <w:szCs w:val="24"/>
        </w:rPr>
      </w:pPr>
    </w:p>
    <w:p w14:paraId="57A1E7BE" w14:textId="77777777" w:rsidR="004D387B" w:rsidRPr="004D387B" w:rsidRDefault="004D387B" w:rsidP="004D387B">
      <w:pPr>
        <w:pStyle w:val="ListParagraph"/>
        <w:widowControl/>
        <w:numPr>
          <w:ilvl w:val="0"/>
          <w:numId w:val="3"/>
        </w:numPr>
        <w:autoSpaceDE/>
        <w:autoSpaceDN/>
        <w:spacing w:after="160" w:line="259" w:lineRule="auto"/>
        <w:contextualSpacing/>
        <w:rPr>
          <w:sz w:val="24"/>
          <w:szCs w:val="24"/>
        </w:rPr>
      </w:pPr>
      <w:r w:rsidRPr="004D387B">
        <w:rPr>
          <w:b/>
          <w:bCs/>
          <w:sz w:val="24"/>
          <w:szCs w:val="24"/>
        </w:rPr>
        <w:t>Respond to Negative Economic Impacts</w:t>
      </w:r>
      <w:r w:rsidRPr="004D387B">
        <w:rPr>
          <w:sz w:val="24"/>
          <w:szCs w:val="24"/>
        </w:rPr>
        <w:t>: Specific assistance programs for low- or -moderate income households, households that experienced unemployment or increased food or housing insecurity or households that qualify for various federal programs. Assistance programs can include and are not limited to food assistance, housing assistance, job training, incentives for newly employed workers, small business start-ups, home repairs, devices for internet access, childcare, tutoring, and the development of affordable housing.</w:t>
      </w:r>
    </w:p>
    <w:p w14:paraId="794453AA" w14:textId="77777777" w:rsidR="004D387B" w:rsidRPr="004D387B" w:rsidRDefault="004D387B" w:rsidP="004D387B">
      <w:pPr>
        <w:pStyle w:val="ListParagraph"/>
        <w:ind w:left="720" w:firstLine="0"/>
        <w:rPr>
          <w:sz w:val="24"/>
          <w:szCs w:val="24"/>
        </w:rPr>
      </w:pPr>
    </w:p>
    <w:p w14:paraId="4D4A9353" w14:textId="77777777" w:rsidR="004D387B" w:rsidRPr="004D387B" w:rsidRDefault="004D387B" w:rsidP="004D387B">
      <w:pPr>
        <w:pStyle w:val="ListParagraph"/>
        <w:ind w:left="720" w:firstLine="0"/>
        <w:rPr>
          <w:sz w:val="24"/>
          <w:szCs w:val="24"/>
        </w:rPr>
      </w:pPr>
      <w:r w:rsidRPr="004D387B">
        <w:rPr>
          <w:sz w:val="24"/>
          <w:szCs w:val="24"/>
        </w:rPr>
        <w:lastRenderedPageBreak/>
        <w:t>Assistance to small businesses and non-profits – loans and grants to mitigate financial hardship and technical assistance.</w:t>
      </w:r>
    </w:p>
    <w:p w14:paraId="4102A6A7" w14:textId="77777777" w:rsidR="004D387B" w:rsidRPr="004D387B" w:rsidRDefault="004D387B" w:rsidP="004D387B">
      <w:pPr>
        <w:pStyle w:val="ListParagraph"/>
        <w:ind w:left="720" w:firstLine="0"/>
        <w:rPr>
          <w:sz w:val="24"/>
          <w:szCs w:val="24"/>
        </w:rPr>
      </w:pPr>
    </w:p>
    <w:p w14:paraId="1DC023CB" w14:textId="77777777" w:rsidR="004D387B" w:rsidRPr="004D387B" w:rsidRDefault="004D387B" w:rsidP="004D387B">
      <w:pPr>
        <w:pStyle w:val="ListParagraph"/>
        <w:ind w:left="720" w:firstLine="0"/>
        <w:rPr>
          <w:sz w:val="24"/>
          <w:szCs w:val="24"/>
        </w:rPr>
      </w:pPr>
      <w:r w:rsidRPr="004D387B">
        <w:rPr>
          <w:sz w:val="24"/>
          <w:szCs w:val="24"/>
        </w:rPr>
        <w:t>Assistance to impact industries – in particular: travel, tourism, and hospitality - loans and grants to mitigate financial hardship and technical assistance and COVID-19 mitigation and infection prevention measures.</w:t>
      </w:r>
    </w:p>
    <w:p w14:paraId="6F29F564" w14:textId="77777777" w:rsidR="004D387B" w:rsidRPr="004D387B" w:rsidRDefault="004D387B" w:rsidP="004D387B">
      <w:pPr>
        <w:pStyle w:val="ListParagraph"/>
        <w:ind w:left="720" w:firstLine="0"/>
        <w:rPr>
          <w:sz w:val="24"/>
          <w:szCs w:val="24"/>
        </w:rPr>
      </w:pPr>
    </w:p>
    <w:p w14:paraId="37B7E495" w14:textId="77777777" w:rsidR="004D387B" w:rsidRPr="004D387B" w:rsidRDefault="004D387B" w:rsidP="004D387B">
      <w:pPr>
        <w:pStyle w:val="ListParagraph"/>
        <w:widowControl/>
        <w:numPr>
          <w:ilvl w:val="0"/>
          <w:numId w:val="3"/>
        </w:numPr>
        <w:autoSpaceDE/>
        <w:autoSpaceDN/>
        <w:spacing w:after="160" w:line="259" w:lineRule="auto"/>
        <w:contextualSpacing/>
        <w:rPr>
          <w:sz w:val="24"/>
          <w:szCs w:val="24"/>
        </w:rPr>
      </w:pPr>
      <w:r w:rsidRPr="004D387B">
        <w:rPr>
          <w:b/>
          <w:bCs/>
          <w:sz w:val="24"/>
          <w:szCs w:val="24"/>
        </w:rPr>
        <w:t xml:space="preserve">Premium Pay: </w:t>
      </w:r>
      <w:r w:rsidRPr="004D387B">
        <w:rPr>
          <w:sz w:val="24"/>
          <w:szCs w:val="24"/>
        </w:rPr>
        <w:t>Employees performing essential work during the pandemic and earning at or below 150 percent of the state or county average wage for all occupations or show that the premium pay is otherwise responsive to workers performing essential work during the pandemic.</w:t>
      </w:r>
    </w:p>
    <w:p w14:paraId="24C8E74C" w14:textId="77777777" w:rsidR="004D387B" w:rsidRPr="004D387B" w:rsidRDefault="004D387B" w:rsidP="004D387B">
      <w:pPr>
        <w:pStyle w:val="ListParagraph"/>
        <w:ind w:left="720" w:firstLine="0"/>
        <w:rPr>
          <w:sz w:val="24"/>
          <w:szCs w:val="24"/>
        </w:rPr>
      </w:pPr>
    </w:p>
    <w:p w14:paraId="4A5E06CE" w14:textId="77777777" w:rsidR="004D387B" w:rsidRPr="004D387B" w:rsidRDefault="004D387B" w:rsidP="004D387B">
      <w:pPr>
        <w:pStyle w:val="ListParagraph"/>
        <w:widowControl/>
        <w:numPr>
          <w:ilvl w:val="0"/>
          <w:numId w:val="3"/>
        </w:numPr>
        <w:autoSpaceDE/>
        <w:autoSpaceDN/>
        <w:spacing w:after="160" w:line="259" w:lineRule="auto"/>
        <w:contextualSpacing/>
        <w:rPr>
          <w:sz w:val="24"/>
          <w:szCs w:val="24"/>
        </w:rPr>
      </w:pPr>
      <w:r w:rsidRPr="004D387B">
        <w:rPr>
          <w:b/>
          <w:bCs/>
          <w:sz w:val="24"/>
          <w:szCs w:val="24"/>
        </w:rPr>
        <w:t xml:space="preserve">Water and Sewer Infrastructure: </w:t>
      </w:r>
      <w:r w:rsidRPr="004D387B">
        <w:rPr>
          <w:sz w:val="24"/>
          <w:szCs w:val="24"/>
        </w:rPr>
        <w:t>In general, any capital measure ranging from construction to conservation measures to implementation of security measures is allowed.</w:t>
      </w:r>
    </w:p>
    <w:p w14:paraId="1437EF85" w14:textId="77777777" w:rsidR="004D387B" w:rsidRPr="004D387B" w:rsidRDefault="004D387B" w:rsidP="004D387B">
      <w:pPr>
        <w:pStyle w:val="ListParagraph"/>
        <w:ind w:left="720" w:firstLine="0"/>
        <w:rPr>
          <w:sz w:val="24"/>
          <w:szCs w:val="24"/>
        </w:rPr>
      </w:pPr>
    </w:p>
    <w:p w14:paraId="40EC7D42" w14:textId="77777777" w:rsidR="004D387B" w:rsidRPr="004D387B" w:rsidRDefault="004D387B" w:rsidP="004D387B">
      <w:pPr>
        <w:pStyle w:val="ListParagraph"/>
        <w:ind w:left="720" w:firstLine="0"/>
        <w:rPr>
          <w:sz w:val="24"/>
          <w:szCs w:val="24"/>
        </w:rPr>
      </w:pPr>
      <w:r w:rsidRPr="004D387B">
        <w:rPr>
          <w:b/>
          <w:bCs/>
          <w:sz w:val="24"/>
          <w:szCs w:val="24"/>
        </w:rPr>
        <w:t xml:space="preserve">Broadband Infrastructure: </w:t>
      </w:r>
      <w:r w:rsidRPr="004D387B">
        <w:rPr>
          <w:sz w:val="24"/>
          <w:szCs w:val="24"/>
        </w:rPr>
        <w:t>Projects designed to serve locations without access to reliable 100 Mbps (download speed)/20 Mbps (upload speed).</w:t>
      </w:r>
    </w:p>
    <w:p w14:paraId="4B8E32CE" w14:textId="77777777" w:rsidR="004D387B" w:rsidRPr="004D387B" w:rsidRDefault="004D387B" w:rsidP="004D387B">
      <w:pPr>
        <w:pStyle w:val="ListParagraph"/>
        <w:ind w:left="720" w:firstLine="0"/>
        <w:rPr>
          <w:sz w:val="24"/>
          <w:szCs w:val="24"/>
        </w:rPr>
      </w:pPr>
    </w:p>
    <w:p w14:paraId="293FDCE8" w14:textId="4D995A61" w:rsidR="004D387B" w:rsidRPr="004D387B" w:rsidRDefault="004D387B" w:rsidP="004D387B">
      <w:pPr>
        <w:pStyle w:val="ListParagraph"/>
        <w:widowControl/>
        <w:numPr>
          <w:ilvl w:val="0"/>
          <w:numId w:val="3"/>
        </w:numPr>
        <w:autoSpaceDE/>
        <w:autoSpaceDN/>
        <w:spacing w:after="160" w:line="259" w:lineRule="auto"/>
        <w:contextualSpacing/>
        <w:rPr>
          <w:sz w:val="24"/>
          <w:szCs w:val="24"/>
        </w:rPr>
      </w:pPr>
      <w:r w:rsidRPr="004D387B">
        <w:rPr>
          <w:b/>
          <w:bCs/>
          <w:sz w:val="24"/>
          <w:szCs w:val="24"/>
        </w:rPr>
        <w:t>Revenue Loss</w:t>
      </w:r>
      <w:r w:rsidRPr="004D387B">
        <w:rPr>
          <w:sz w:val="24"/>
          <w:szCs w:val="24"/>
        </w:rPr>
        <w:t>: In general, any service traditionally provided by a government, including a municipality, can be funded under this category with a few exceptions including but not limited to the payment of debt or a retirement assessment. Projects that do not easily fit within the other categories listed above may be eligible under this category. The limit on spending in this category is approximately $1,</w:t>
      </w:r>
      <w:r w:rsidR="00012589">
        <w:rPr>
          <w:sz w:val="24"/>
          <w:szCs w:val="24"/>
        </w:rPr>
        <w:t>460</w:t>
      </w:r>
      <w:r w:rsidRPr="004D387B">
        <w:rPr>
          <w:sz w:val="24"/>
          <w:szCs w:val="24"/>
        </w:rPr>
        <w:t>,000.</w:t>
      </w:r>
    </w:p>
    <w:p w14:paraId="120A827B" w14:textId="77777777" w:rsidR="004D387B" w:rsidRPr="004D387B" w:rsidRDefault="004D387B" w:rsidP="004D387B">
      <w:pPr>
        <w:pStyle w:val="ListParagraph"/>
        <w:ind w:left="720" w:firstLine="0"/>
        <w:rPr>
          <w:sz w:val="24"/>
          <w:szCs w:val="24"/>
        </w:rPr>
      </w:pPr>
    </w:p>
    <w:p w14:paraId="383C6620" w14:textId="77777777" w:rsidR="004D387B" w:rsidRPr="004D387B" w:rsidRDefault="004D387B" w:rsidP="004D387B">
      <w:pPr>
        <w:pStyle w:val="ListParagraph"/>
        <w:widowControl/>
        <w:numPr>
          <w:ilvl w:val="0"/>
          <w:numId w:val="3"/>
        </w:numPr>
        <w:autoSpaceDE/>
        <w:autoSpaceDN/>
        <w:spacing w:after="160" w:line="259" w:lineRule="auto"/>
        <w:contextualSpacing/>
        <w:rPr>
          <w:sz w:val="24"/>
          <w:szCs w:val="24"/>
        </w:rPr>
      </w:pPr>
      <w:r w:rsidRPr="004D387B">
        <w:rPr>
          <w:b/>
          <w:bCs/>
          <w:sz w:val="24"/>
          <w:szCs w:val="24"/>
        </w:rPr>
        <w:t xml:space="preserve">Public Sector Capacity: </w:t>
      </w:r>
      <w:r w:rsidRPr="004D387B">
        <w:rPr>
          <w:sz w:val="24"/>
          <w:szCs w:val="24"/>
        </w:rPr>
        <w:t>Funding for work responding to COVID-19 and re-hiring staff to bring staff counts back to pre-pandemic levels.</w:t>
      </w:r>
    </w:p>
    <w:p w14:paraId="0026B15F" w14:textId="04087ED3" w:rsidR="004D387B" w:rsidRDefault="004D387B" w:rsidP="004D387B">
      <w:pPr>
        <w:rPr>
          <w:sz w:val="24"/>
          <w:szCs w:val="24"/>
        </w:rPr>
      </w:pPr>
      <w:r w:rsidRPr="004D387B">
        <w:rPr>
          <w:sz w:val="24"/>
          <w:szCs w:val="24"/>
        </w:rPr>
        <w:t>Potential applicants may also want to visit the following guides concerning ARPA and the “Final Rule” (the regulations issued by the U.S. Department of Treasury concerning the federal legislation that created ARPA)</w:t>
      </w:r>
      <w:r>
        <w:rPr>
          <w:sz w:val="24"/>
          <w:szCs w:val="24"/>
        </w:rPr>
        <w:t>:</w:t>
      </w:r>
    </w:p>
    <w:p w14:paraId="54F613C8" w14:textId="77777777" w:rsidR="004D387B" w:rsidRPr="004D387B" w:rsidRDefault="004D387B" w:rsidP="004D387B">
      <w:pPr>
        <w:rPr>
          <w:sz w:val="24"/>
          <w:szCs w:val="24"/>
        </w:rPr>
      </w:pPr>
    </w:p>
    <w:p w14:paraId="676F3185" w14:textId="7F61C328" w:rsidR="004D387B" w:rsidRDefault="004D387B" w:rsidP="004D387B">
      <w:pPr>
        <w:rPr>
          <w:sz w:val="24"/>
          <w:szCs w:val="24"/>
        </w:rPr>
      </w:pPr>
      <w:r w:rsidRPr="004D387B">
        <w:rPr>
          <w:sz w:val="24"/>
          <w:szCs w:val="24"/>
        </w:rPr>
        <w:t xml:space="preserve">Final Rule Overview - </w:t>
      </w:r>
      <w:hyperlink r:id="rId5" w:history="1">
        <w:r w:rsidRPr="004D387B">
          <w:rPr>
            <w:rStyle w:val="Hyperlink"/>
            <w:sz w:val="24"/>
            <w:szCs w:val="24"/>
          </w:rPr>
          <w:t>https://home.treasury.gov/system/files/136/SLFRF-Final-Rule-Overview.pdf</w:t>
        </w:r>
      </w:hyperlink>
    </w:p>
    <w:p w14:paraId="6488DE20" w14:textId="77777777" w:rsidR="004D387B" w:rsidRPr="004D387B" w:rsidRDefault="004D387B" w:rsidP="004D387B">
      <w:pPr>
        <w:rPr>
          <w:sz w:val="24"/>
          <w:szCs w:val="24"/>
        </w:rPr>
      </w:pPr>
    </w:p>
    <w:p w14:paraId="2FCBBB5F" w14:textId="71BE508E" w:rsidR="004D387B" w:rsidRDefault="004D387B" w:rsidP="004D387B">
      <w:pPr>
        <w:rPr>
          <w:sz w:val="24"/>
          <w:szCs w:val="24"/>
        </w:rPr>
      </w:pPr>
      <w:r w:rsidRPr="004D387B">
        <w:rPr>
          <w:sz w:val="24"/>
          <w:szCs w:val="24"/>
        </w:rPr>
        <w:t xml:space="preserve">Final Rule FAQ - </w:t>
      </w:r>
      <w:hyperlink r:id="rId6" w:history="1">
        <w:r w:rsidRPr="004D387B">
          <w:rPr>
            <w:rStyle w:val="Hyperlink"/>
            <w:sz w:val="24"/>
            <w:szCs w:val="24"/>
          </w:rPr>
          <w:t>https://home.treasury.gov/system/files/136/SLFRF-Final-Rule-FAQ.pdf</w:t>
        </w:r>
      </w:hyperlink>
    </w:p>
    <w:p w14:paraId="2D255D1C" w14:textId="77777777" w:rsidR="004D387B" w:rsidRPr="004D387B" w:rsidRDefault="004D387B" w:rsidP="004D387B">
      <w:pPr>
        <w:rPr>
          <w:sz w:val="24"/>
          <w:szCs w:val="24"/>
        </w:rPr>
      </w:pPr>
    </w:p>
    <w:p w14:paraId="35DFFDA2" w14:textId="4A4F2B5E" w:rsidR="004D387B" w:rsidRDefault="004D387B" w:rsidP="004D387B">
      <w:pPr>
        <w:rPr>
          <w:sz w:val="24"/>
          <w:szCs w:val="24"/>
        </w:rPr>
      </w:pPr>
      <w:r w:rsidRPr="004D387B">
        <w:rPr>
          <w:sz w:val="24"/>
          <w:szCs w:val="24"/>
        </w:rPr>
        <w:t xml:space="preserve">Actual “Final Rule” - </w:t>
      </w:r>
      <w:hyperlink r:id="rId7" w:history="1">
        <w:r w:rsidRPr="002279F8">
          <w:rPr>
            <w:rStyle w:val="Hyperlink"/>
            <w:sz w:val="24"/>
            <w:szCs w:val="24"/>
          </w:rPr>
          <w:t>https://home.treasury.gov/system/files/136/SLFRF-Final-Rule.pdf</w:t>
        </w:r>
      </w:hyperlink>
    </w:p>
    <w:p w14:paraId="6139BA74" w14:textId="77777777" w:rsidR="004D387B" w:rsidRPr="004D387B" w:rsidRDefault="004D387B" w:rsidP="004D387B">
      <w:pPr>
        <w:rPr>
          <w:sz w:val="24"/>
          <w:szCs w:val="24"/>
        </w:rPr>
      </w:pPr>
    </w:p>
    <w:p w14:paraId="6D120CAF" w14:textId="72BD4E1A" w:rsidR="004D387B" w:rsidRPr="004D387B" w:rsidRDefault="004D387B" w:rsidP="004D387B">
      <w:pPr>
        <w:rPr>
          <w:sz w:val="24"/>
          <w:szCs w:val="24"/>
        </w:rPr>
      </w:pPr>
      <w:r w:rsidRPr="004D387B">
        <w:rPr>
          <w:sz w:val="24"/>
          <w:szCs w:val="24"/>
        </w:rPr>
        <w:t xml:space="preserve">Applicants </w:t>
      </w:r>
      <w:r w:rsidR="00012589">
        <w:rPr>
          <w:sz w:val="24"/>
          <w:szCs w:val="24"/>
        </w:rPr>
        <w:t xml:space="preserve">are encouraged to submit </w:t>
      </w:r>
      <w:r w:rsidRPr="004D387B">
        <w:rPr>
          <w:sz w:val="24"/>
          <w:szCs w:val="24"/>
        </w:rPr>
        <w:t>additional information about their projects including longer answers to questions on the application or a more detailed budget or timeline.</w:t>
      </w:r>
    </w:p>
    <w:p w14:paraId="150337BC" w14:textId="77777777" w:rsidR="007A14AE" w:rsidRDefault="007A14AE" w:rsidP="00587420">
      <w:pPr>
        <w:pStyle w:val="BodyText"/>
      </w:pPr>
    </w:p>
    <w:p w14:paraId="377DD348" w14:textId="03505E4B" w:rsidR="007A14AE" w:rsidRDefault="00F12AAB" w:rsidP="00587420">
      <w:pPr>
        <w:pStyle w:val="BodyText"/>
        <w:ind w:right="228"/>
      </w:pPr>
      <w:proofErr w:type="gramStart"/>
      <w:r>
        <w:t>In</w:t>
      </w:r>
      <w:r>
        <w:rPr>
          <w:spacing w:val="-5"/>
        </w:rPr>
        <w:t xml:space="preserve"> </w:t>
      </w:r>
      <w:r>
        <w:t>order</w:t>
      </w:r>
      <w:r>
        <w:rPr>
          <w:spacing w:val="-3"/>
        </w:rPr>
        <w:t xml:space="preserve"> </w:t>
      </w:r>
      <w:r>
        <w:t>to</w:t>
      </w:r>
      <w:proofErr w:type="gramEnd"/>
      <w:r>
        <w:rPr>
          <w:spacing w:val="-4"/>
        </w:rPr>
        <w:t xml:space="preserve"> </w:t>
      </w:r>
      <w:r>
        <w:t>apply</w:t>
      </w:r>
      <w:r>
        <w:rPr>
          <w:spacing w:val="-3"/>
        </w:rPr>
        <w:t xml:space="preserve"> </w:t>
      </w:r>
      <w:r>
        <w:t>to</w:t>
      </w:r>
      <w:r w:rsidR="00752FA4">
        <w:rPr>
          <w:spacing w:val="-2"/>
        </w:rPr>
        <w:t xml:space="preserve"> East Bridgewater</w:t>
      </w:r>
      <w:r>
        <w:rPr>
          <w:spacing w:val="-4"/>
        </w:rPr>
        <w:t xml:space="preserve"> </w:t>
      </w:r>
      <w:r>
        <w:t>for</w:t>
      </w:r>
      <w:r>
        <w:rPr>
          <w:spacing w:val="-5"/>
        </w:rPr>
        <w:t xml:space="preserve"> </w:t>
      </w:r>
      <w:r>
        <w:t>ARPA</w:t>
      </w:r>
      <w:r>
        <w:rPr>
          <w:spacing w:val="-4"/>
        </w:rPr>
        <w:t xml:space="preserve"> </w:t>
      </w:r>
      <w:r>
        <w:t>funds,</w:t>
      </w:r>
      <w:r>
        <w:rPr>
          <w:spacing w:val="-1"/>
        </w:rPr>
        <w:t xml:space="preserve"> </w:t>
      </w:r>
      <w:r>
        <w:t>the</w:t>
      </w:r>
      <w:r>
        <w:rPr>
          <w:spacing w:val="-3"/>
        </w:rPr>
        <w:t xml:space="preserve"> </w:t>
      </w:r>
      <w:r>
        <w:t>applicant</w:t>
      </w:r>
      <w:r>
        <w:rPr>
          <w:spacing w:val="-4"/>
        </w:rPr>
        <w:t xml:space="preserve"> </w:t>
      </w:r>
      <w:r>
        <w:t>must</w:t>
      </w:r>
      <w:r>
        <w:rPr>
          <w:spacing w:val="-4"/>
        </w:rPr>
        <w:t xml:space="preserve"> </w:t>
      </w:r>
      <w:r>
        <w:t>be</w:t>
      </w:r>
      <w:r>
        <w:rPr>
          <w:spacing w:val="-3"/>
        </w:rPr>
        <w:t xml:space="preserve"> </w:t>
      </w:r>
      <w:r>
        <w:t>a</w:t>
      </w:r>
      <w:r>
        <w:rPr>
          <w:spacing w:val="-3"/>
        </w:rPr>
        <w:t xml:space="preserve"> </w:t>
      </w:r>
      <w:r>
        <w:t>Town</w:t>
      </w:r>
      <w:r>
        <w:rPr>
          <w:spacing w:val="-4"/>
        </w:rPr>
        <w:t xml:space="preserve"> </w:t>
      </w:r>
      <w:r>
        <w:t>resident,</w:t>
      </w:r>
      <w:r>
        <w:rPr>
          <w:spacing w:val="-5"/>
        </w:rPr>
        <w:t xml:space="preserve"> </w:t>
      </w:r>
      <w:r>
        <w:t xml:space="preserve">employer with a place of </w:t>
      </w:r>
      <w:r w:rsidR="005F35FE">
        <w:t xml:space="preserve">business located in East Bridgewater or a </w:t>
      </w:r>
      <w:r>
        <w:t xml:space="preserve">non-profit located within </w:t>
      </w:r>
      <w:r w:rsidR="00012589">
        <w:t>East Bridgewater.</w:t>
      </w:r>
      <w:r>
        <w:t xml:space="preserve"> Alternatively, an out-of-town applicant may apply with a proposed project that will directly benefit the Town of </w:t>
      </w:r>
      <w:r w:rsidR="005F35FE">
        <w:t>East Bridgewater</w:t>
      </w:r>
      <w:r>
        <w:t xml:space="preserve"> and/or its</w:t>
      </w:r>
      <w:r>
        <w:rPr>
          <w:spacing w:val="-13"/>
        </w:rPr>
        <w:t xml:space="preserve"> </w:t>
      </w:r>
      <w:r>
        <w:t>residents.</w:t>
      </w:r>
    </w:p>
    <w:p w14:paraId="711F3C88" w14:textId="77777777" w:rsidR="007A14AE" w:rsidRPr="004D387B" w:rsidRDefault="007A14AE" w:rsidP="00587420">
      <w:pPr>
        <w:pStyle w:val="BodyText"/>
        <w:spacing w:before="1"/>
      </w:pPr>
    </w:p>
    <w:p w14:paraId="56622344" w14:textId="3EBE2D86" w:rsidR="007A14AE" w:rsidRPr="004D387B" w:rsidRDefault="00F12AAB" w:rsidP="00587420">
      <w:pPr>
        <w:pStyle w:val="BodyText"/>
        <w:spacing w:line="269" w:lineRule="exact"/>
        <w:rPr>
          <w:u w:val="single"/>
        </w:rPr>
      </w:pPr>
      <w:r w:rsidRPr="004D387B">
        <w:rPr>
          <w:u w:val="single"/>
        </w:rPr>
        <w:t>How to apply</w:t>
      </w:r>
    </w:p>
    <w:p w14:paraId="20E54B58" w14:textId="77777777" w:rsidR="004D387B" w:rsidRPr="004D387B" w:rsidRDefault="004D387B" w:rsidP="00587420">
      <w:pPr>
        <w:pStyle w:val="BodyText"/>
        <w:spacing w:line="269" w:lineRule="exact"/>
      </w:pPr>
    </w:p>
    <w:p w14:paraId="0DEFDD45" w14:textId="657BC9C3" w:rsidR="007A14AE" w:rsidRPr="004D387B" w:rsidRDefault="00F12AAB" w:rsidP="00587420">
      <w:pPr>
        <w:pStyle w:val="BodyText"/>
        <w:ind w:right="229"/>
      </w:pPr>
      <w:r w:rsidRPr="004D387B">
        <w:t xml:space="preserve">To apply, please complete the ARPA Application and submit any/all required documents as detailed </w:t>
      </w:r>
      <w:r w:rsidRPr="004D387B">
        <w:lastRenderedPageBreak/>
        <w:t xml:space="preserve">below before the submission deadline in hard copy form to </w:t>
      </w:r>
      <w:r w:rsidR="005F35FE" w:rsidRPr="004D387B">
        <w:t>the East Bridgewater</w:t>
      </w:r>
      <w:r w:rsidRPr="004D387B">
        <w:t xml:space="preserve"> Town Administrator’s Office, Attention: ARPA Advisory Committee, </w:t>
      </w:r>
      <w:r w:rsidR="005F35FE" w:rsidRPr="004D387B">
        <w:t>175 Central Street</w:t>
      </w:r>
      <w:r w:rsidRPr="004D387B">
        <w:t xml:space="preserve">, </w:t>
      </w:r>
      <w:r w:rsidR="005F35FE" w:rsidRPr="004D387B">
        <w:t>East Bridgewater</w:t>
      </w:r>
      <w:r w:rsidRPr="004D387B">
        <w:t xml:space="preserve">, MA </w:t>
      </w:r>
      <w:r w:rsidR="005F35FE" w:rsidRPr="004D387B">
        <w:t>0</w:t>
      </w:r>
      <w:r w:rsidRPr="004D387B">
        <w:t>2</w:t>
      </w:r>
      <w:r w:rsidR="005F35FE" w:rsidRPr="004D387B">
        <w:t>333</w:t>
      </w:r>
      <w:r w:rsidRPr="004D387B">
        <w:t>. The application</w:t>
      </w:r>
      <w:r w:rsidRPr="004D387B">
        <w:rPr>
          <w:spacing w:val="-13"/>
        </w:rPr>
        <w:t xml:space="preserve"> </w:t>
      </w:r>
      <w:r w:rsidRPr="004D387B">
        <w:t>can</w:t>
      </w:r>
      <w:r w:rsidRPr="004D387B">
        <w:rPr>
          <w:spacing w:val="-10"/>
        </w:rPr>
        <w:t xml:space="preserve"> </w:t>
      </w:r>
      <w:r w:rsidRPr="004D387B">
        <w:t>be</w:t>
      </w:r>
      <w:r w:rsidRPr="004D387B">
        <w:rPr>
          <w:spacing w:val="-10"/>
        </w:rPr>
        <w:t xml:space="preserve"> </w:t>
      </w:r>
      <w:r w:rsidRPr="004D387B">
        <w:t>obtained</w:t>
      </w:r>
      <w:r w:rsidRPr="004D387B">
        <w:rPr>
          <w:spacing w:val="-10"/>
        </w:rPr>
        <w:t xml:space="preserve"> </w:t>
      </w:r>
      <w:r w:rsidRPr="004D387B">
        <w:t>by</w:t>
      </w:r>
      <w:r w:rsidRPr="004D387B">
        <w:rPr>
          <w:spacing w:val="-9"/>
        </w:rPr>
        <w:t xml:space="preserve"> </w:t>
      </w:r>
      <w:r w:rsidRPr="004D387B">
        <w:t>contacting</w:t>
      </w:r>
      <w:r w:rsidRPr="004D387B">
        <w:rPr>
          <w:spacing w:val="-12"/>
        </w:rPr>
        <w:t xml:space="preserve"> </w:t>
      </w:r>
      <w:r w:rsidRPr="004D387B">
        <w:t>the</w:t>
      </w:r>
      <w:r w:rsidRPr="004D387B">
        <w:rPr>
          <w:spacing w:val="-9"/>
        </w:rPr>
        <w:t xml:space="preserve"> </w:t>
      </w:r>
      <w:r w:rsidRPr="004D387B">
        <w:t>Town</w:t>
      </w:r>
      <w:r w:rsidRPr="004D387B">
        <w:rPr>
          <w:spacing w:val="-12"/>
        </w:rPr>
        <w:t xml:space="preserve"> </w:t>
      </w:r>
      <w:r w:rsidRPr="004D387B">
        <w:t>Administrator’s</w:t>
      </w:r>
      <w:r w:rsidRPr="004D387B">
        <w:rPr>
          <w:spacing w:val="-9"/>
        </w:rPr>
        <w:t xml:space="preserve"> </w:t>
      </w:r>
      <w:r w:rsidRPr="004D387B">
        <w:t>Office</w:t>
      </w:r>
      <w:r w:rsidRPr="004D387B">
        <w:rPr>
          <w:spacing w:val="-9"/>
        </w:rPr>
        <w:t xml:space="preserve"> </w:t>
      </w:r>
      <w:r w:rsidRPr="004D387B">
        <w:t>in-person,</w:t>
      </w:r>
      <w:r w:rsidRPr="004D387B">
        <w:rPr>
          <w:spacing w:val="-11"/>
        </w:rPr>
        <w:t xml:space="preserve"> </w:t>
      </w:r>
      <w:r w:rsidRPr="004D387B">
        <w:t>by</w:t>
      </w:r>
      <w:r w:rsidRPr="004D387B">
        <w:rPr>
          <w:spacing w:val="-9"/>
        </w:rPr>
        <w:t xml:space="preserve"> </w:t>
      </w:r>
      <w:r w:rsidRPr="004D387B">
        <w:t>phone</w:t>
      </w:r>
      <w:r w:rsidRPr="004D387B">
        <w:rPr>
          <w:spacing w:val="-9"/>
        </w:rPr>
        <w:t xml:space="preserve"> </w:t>
      </w:r>
      <w:r w:rsidRPr="004D387B">
        <w:t>(</w:t>
      </w:r>
      <w:r w:rsidR="005F35FE" w:rsidRPr="004D387B">
        <w:t>508</w:t>
      </w:r>
      <w:r w:rsidRPr="004D387B">
        <w:t xml:space="preserve">) </w:t>
      </w:r>
      <w:r w:rsidR="005F35FE" w:rsidRPr="004D387B">
        <w:t>378-1601</w:t>
      </w:r>
      <w:r w:rsidRPr="004D387B">
        <w:t xml:space="preserve">, or by email </w:t>
      </w:r>
      <w:r w:rsidR="005F35FE" w:rsidRPr="004D387B">
        <w:t>cseelig@eastbridgewaterma.gov</w:t>
      </w:r>
    </w:p>
    <w:p w14:paraId="46085351" w14:textId="77777777" w:rsidR="007A14AE" w:rsidRPr="004D387B" w:rsidRDefault="007A14AE" w:rsidP="00587420">
      <w:pPr>
        <w:pStyle w:val="BodyText"/>
      </w:pPr>
    </w:p>
    <w:p w14:paraId="48712D8E" w14:textId="17883B66" w:rsidR="007A14AE" w:rsidRPr="004D387B" w:rsidRDefault="00F12AAB" w:rsidP="00587420">
      <w:pPr>
        <w:pStyle w:val="BodyText"/>
        <w:rPr>
          <w:u w:val="single"/>
        </w:rPr>
      </w:pPr>
      <w:r w:rsidRPr="004D387B">
        <w:rPr>
          <w:u w:val="single"/>
        </w:rPr>
        <w:t>Required Attachments</w:t>
      </w:r>
    </w:p>
    <w:p w14:paraId="605B7605" w14:textId="77777777" w:rsidR="004D387B" w:rsidRPr="004D387B" w:rsidRDefault="004D387B" w:rsidP="00587420">
      <w:pPr>
        <w:pStyle w:val="BodyText"/>
      </w:pPr>
    </w:p>
    <w:p w14:paraId="38ED8657" w14:textId="77777777" w:rsidR="007A14AE" w:rsidRPr="004D387B" w:rsidRDefault="00F12AAB" w:rsidP="00587420">
      <w:pPr>
        <w:pStyle w:val="BodyText"/>
        <w:spacing w:before="1"/>
      </w:pPr>
      <w:r w:rsidRPr="004D387B">
        <w:t xml:space="preserve">Applications must include the following details/supporting documents </w:t>
      </w:r>
      <w:proofErr w:type="gramStart"/>
      <w:r w:rsidRPr="004D387B">
        <w:t>in order to</w:t>
      </w:r>
      <w:proofErr w:type="gramEnd"/>
      <w:r w:rsidRPr="004D387B">
        <w:t xml:space="preserve"> be considered:</w:t>
      </w:r>
    </w:p>
    <w:p w14:paraId="0B4784B6" w14:textId="77777777" w:rsidR="007A14AE" w:rsidRPr="004D387B" w:rsidRDefault="007A14AE" w:rsidP="00587420">
      <w:pPr>
        <w:pStyle w:val="BodyText"/>
      </w:pPr>
    </w:p>
    <w:p w14:paraId="51BAEA12" w14:textId="2FCB7FF9" w:rsidR="007A14AE" w:rsidRPr="004D387B" w:rsidRDefault="00F12AAB" w:rsidP="00587420">
      <w:pPr>
        <w:pStyle w:val="BodyText"/>
        <w:spacing w:line="269" w:lineRule="exact"/>
        <w:rPr>
          <w:u w:val="single"/>
        </w:rPr>
      </w:pPr>
      <w:r w:rsidRPr="004D387B">
        <w:rPr>
          <w:u w:val="single"/>
        </w:rPr>
        <w:t>Businesses/Non-Profits ONLY</w:t>
      </w:r>
    </w:p>
    <w:p w14:paraId="2CF94B59" w14:textId="77777777" w:rsidR="004D387B" w:rsidRPr="004D387B" w:rsidRDefault="004D387B" w:rsidP="00587420">
      <w:pPr>
        <w:pStyle w:val="BodyText"/>
        <w:spacing w:line="269" w:lineRule="exact"/>
      </w:pPr>
    </w:p>
    <w:p w14:paraId="0AB297F9" w14:textId="1657D86A" w:rsidR="007A14AE" w:rsidRPr="004D387B" w:rsidRDefault="00F12AAB" w:rsidP="00012589">
      <w:pPr>
        <w:pStyle w:val="ListParagraph"/>
        <w:numPr>
          <w:ilvl w:val="0"/>
          <w:numId w:val="2"/>
        </w:numPr>
        <w:ind w:left="360" w:right="115" w:hanging="360"/>
        <w:rPr>
          <w:sz w:val="24"/>
          <w:szCs w:val="24"/>
        </w:rPr>
      </w:pPr>
      <w:r w:rsidRPr="004D387B">
        <w:rPr>
          <w:b/>
          <w:sz w:val="24"/>
          <w:szCs w:val="24"/>
        </w:rPr>
        <w:t>If</w:t>
      </w:r>
      <w:r w:rsidRPr="004D387B">
        <w:rPr>
          <w:b/>
          <w:spacing w:val="-11"/>
          <w:sz w:val="24"/>
          <w:szCs w:val="24"/>
        </w:rPr>
        <w:t xml:space="preserve"> </w:t>
      </w:r>
      <w:r w:rsidRPr="004D387B">
        <w:rPr>
          <w:b/>
          <w:sz w:val="24"/>
          <w:szCs w:val="24"/>
        </w:rPr>
        <w:t>incorporated,</w:t>
      </w:r>
      <w:r w:rsidRPr="004D387B">
        <w:rPr>
          <w:b/>
          <w:spacing w:val="-10"/>
          <w:sz w:val="24"/>
          <w:szCs w:val="24"/>
        </w:rPr>
        <w:t xml:space="preserve"> </w:t>
      </w:r>
      <w:r w:rsidRPr="004D387B">
        <w:rPr>
          <w:b/>
          <w:sz w:val="24"/>
          <w:szCs w:val="24"/>
        </w:rPr>
        <w:t>List</w:t>
      </w:r>
      <w:r w:rsidRPr="004D387B">
        <w:rPr>
          <w:b/>
          <w:spacing w:val="-14"/>
          <w:sz w:val="24"/>
          <w:szCs w:val="24"/>
        </w:rPr>
        <w:t xml:space="preserve"> </w:t>
      </w:r>
      <w:r w:rsidRPr="004D387B">
        <w:rPr>
          <w:b/>
          <w:sz w:val="24"/>
          <w:szCs w:val="24"/>
        </w:rPr>
        <w:t>of</w:t>
      </w:r>
      <w:r w:rsidRPr="004D387B">
        <w:rPr>
          <w:b/>
          <w:spacing w:val="-13"/>
          <w:sz w:val="24"/>
          <w:szCs w:val="24"/>
        </w:rPr>
        <w:t xml:space="preserve"> </w:t>
      </w:r>
      <w:r w:rsidRPr="004D387B">
        <w:rPr>
          <w:b/>
          <w:sz w:val="24"/>
          <w:szCs w:val="24"/>
        </w:rPr>
        <w:t>Board</w:t>
      </w:r>
      <w:r w:rsidRPr="004D387B">
        <w:rPr>
          <w:b/>
          <w:spacing w:val="-11"/>
          <w:sz w:val="24"/>
          <w:szCs w:val="24"/>
        </w:rPr>
        <w:t xml:space="preserve"> </w:t>
      </w:r>
      <w:r w:rsidRPr="004D387B">
        <w:rPr>
          <w:b/>
          <w:sz w:val="24"/>
          <w:szCs w:val="24"/>
        </w:rPr>
        <w:t>of</w:t>
      </w:r>
      <w:r w:rsidRPr="004D387B">
        <w:rPr>
          <w:b/>
          <w:spacing w:val="-10"/>
          <w:sz w:val="24"/>
          <w:szCs w:val="24"/>
        </w:rPr>
        <w:t xml:space="preserve"> </w:t>
      </w:r>
      <w:r w:rsidRPr="004D387B">
        <w:rPr>
          <w:b/>
          <w:sz w:val="24"/>
          <w:szCs w:val="24"/>
        </w:rPr>
        <w:t>Directors</w:t>
      </w:r>
      <w:r w:rsidRPr="004D387B">
        <w:rPr>
          <w:sz w:val="24"/>
          <w:szCs w:val="24"/>
        </w:rPr>
        <w:t>:</w:t>
      </w:r>
      <w:r w:rsidRPr="004D387B">
        <w:rPr>
          <w:spacing w:val="-12"/>
          <w:sz w:val="24"/>
          <w:szCs w:val="24"/>
        </w:rPr>
        <w:t xml:space="preserve"> </w:t>
      </w:r>
      <w:r w:rsidRPr="004D387B">
        <w:rPr>
          <w:sz w:val="24"/>
          <w:szCs w:val="24"/>
        </w:rPr>
        <w:t>A</w:t>
      </w:r>
      <w:r w:rsidRPr="004D387B">
        <w:rPr>
          <w:spacing w:val="-13"/>
          <w:sz w:val="24"/>
          <w:szCs w:val="24"/>
        </w:rPr>
        <w:t xml:space="preserve"> </w:t>
      </w:r>
      <w:r w:rsidRPr="004D387B">
        <w:rPr>
          <w:sz w:val="24"/>
          <w:szCs w:val="24"/>
        </w:rPr>
        <w:t>list</w:t>
      </w:r>
      <w:r w:rsidRPr="004D387B">
        <w:rPr>
          <w:spacing w:val="-17"/>
          <w:sz w:val="24"/>
          <w:szCs w:val="24"/>
        </w:rPr>
        <w:t xml:space="preserve"> </w:t>
      </w:r>
      <w:r w:rsidRPr="004D387B">
        <w:rPr>
          <w:sz w:val="24"/>
          <w:szCs w:val="24"/>
        </w:rPr>
        <w:t>of</w:t>
      </w:r>
      <w:r w:rsidRPr="004D387B">
        <w:rPr>
          <w:spacing w:val="-12"/>
          <w:sz w:val="24"/>
          <w:szCs w:val="24"/>
        </w:rPr>
        <w:t xml:space="preserve"> </w:t>
      </w:r>
      <w:r w:rsidRPr="004D387B">
        <w:rPr>
          <w:sz w:val="24"/>
          <w:szCs w:val="24"/>
        </w:rPr>
        <w:t>the</w:t>
      </w:r>
      <w:r w:rsidRPr="004D387B">
        <w:rPr>
          <w:spacing w:val="-12"/>
          <w:sz w:val="24"/>
          <w:szCs w:val="24"/>
        </w:rPr>
        <w:t xml:space="preserve"> </w:t>
      </w:r>
      <w:r w:rsidRPr="004D387B">
        <w:rPr>
          <w:sz w:val="24"/>
          <w:szCs w:val="24"/>
        </w:rPr>
        <w:t>current</w:t>
      </w:r>
      <w:r w:rsidRPr="004D387B">
        <w:rPr>
          <w:spacing w:val="-11"/>
          <w:sz w:val="24"/>
          <w:szCs w:val="24"/>
        </w:rPr>
        <w:t xml:space="preserve"> </w:t>
      </w:r>
      <w:r w:rsidRPr="004D387B">
        <w:rPr>
          <w:sz w:val="24"/>
          <w:szCs w:val="24"/>
        </w:rPr>
        <w:t>board</w:t>
      </w:r>
      <w:r w:rsidRPr="004D387B">
        <w:rPr>
          <w:spacing w:val="-13"/>
          <w:sz w:val="24"/>
          <w:szCs w:val="24"/>
        </w:rPr>
        <w:t xml:space="preserve"> </w:t>
      </w:r>
      <w:r w:rsidRPr="004D387B">
        <w:rPr>
          <w:sz w:val="24"/>
          <w:szCs w:val="24"/>
        </w:rPr>
        <w:t>of</w:t>
      </w:r>
      <w:r w:rsidRPr="004D387B">
        <w:rPr>
          <w:spacing w:val="-12"/>
          <w:sz w:val="24"/>
          <w:szCs w:val="24"/>
        </w:rPr>
        <w:t xml:space="preserve"> </w:t>
      </w:r>
      <w:r w:rsidRPr="004D387B">
        <w:rPr>
          <w:sz w:val="24"/>
          <w:szCs w:val="24"/>
        </w:rPr>
        <w:t>directors</w:t>
      </w:r>
      <w:r w:rsidRPr="004D387B">
        <w:rPr>
          <w:spacing w:val="-11"/>
          <w:sz w:val="24"/>
          <w:szCs w:val="24"/>
        </w:rPr>
        <w:t xml:space="preserve"> </w:t>
      </w:r>
      <w:r w:rsidRPr="004D387B">
        <w:rPr>
          <w:sz w:val="24"/>
          <w:szCs w:val="24"/>
        </w:rPr>
        <w:t>or</w:t>
      </w:r>
      <w:r w:rsidRPr="004D387B">
        <w:rPr>
          <w:spacing w:val="-13"/>
          <w:sz w:val="24"/>
          <w:szCs w:val="24"/>
        </w:rPr>
        <w:t xml:space="preserve"> </w:t>
      </w:r>
      <w:r w:rsidRPr="004D387B">
        <w:rPr>
          <w:sz w:val="24"/>
          <w:szCs w:val="24"/>
        </w:rPr>
        <w:t>other</w:t>
      </w:r>
      <w:r w:rsidRPr="004D387B">
        <w:rPr>
          <w:spacing w:val="-12"/>
          <w:sz w:val="24"/>
          <w:szCs w:val="24"/>
        </w:rPr>
        <w:t xml:space="preserve"> </w:t>
      </w:r>
      <w:r w:rsidRPr="004D387B">
        <w:rPr>
          <w:sz w:val="24"/>
          <w:szCs w:val="24"/>
        </w:rPr>
        <w:t>governing body</w:t>
      </w:r>
      <w:r w:rsidRPr="004D387B">
        <w:rPr>
          <w:spacing w:val="-5"/>
          <w:sz w:val="24"/>
          <w:szCs w:val="24"/>
        </w:rPr>
        <w:t xml:space="preserve"> </w:t>
      </w:r>
      <w:r w:rsidRPr="004D387B">
        <w:rPr>
          <w:sz w:val="24"/>
          <w:szCs w:val="24"/>
        </w:rPr>
        <w:t>of</w:t>
      </w:r>
      <w:r w:rsidRPr="004D387B">
        <w:rPr>
          <w:spacing w:val="-6"/>
          <w:sz w:val="24"/>
          <w:szCs w:val="24"/>
        </w:rPr>
        <w:t xml:space="preserve"> </w:t>
      </w:r>
      <w:r w:rsidRPr="004D387B">
        <w:rPr>
          <w:sz w:val="24"/>
          <w:szCs w:val="24"/>
        </w:rPr>
        <w:t>the</w:t>
      </w:r>
      <w:r w:rsidRPr="004D387B">
        <w:rPr>
          <w:spacing w:val="-5"/>
          <w:sz w:val="24"/>
          <w:szCs w:val="24"/>
        </w:rPr>
        <w:t xml:space="preserve"> </w:t>
      </w:r>
      <w:r w:rsidRPr="004D387B">
        <w:rPr>
          <w:sz w:val="24"/>
          <w:szCs w:val="24"/>
        </w:rPr>
        <w:t>applicant</w:t>
      </w:r>
      <w:r w:rsidRPr="004D387B">
        <w:rPr>
          <w:spacing w:val="-6"/>
          <w:sz w:val="24"/>
          <w:szCs w:val="24"/>
        </w:rPr>
        <w:t xml:space="preserve"> </w:t>
      </w:r>
      <w:r w:rsidRPr="004D387B">
        <w:rPr>
          <w:sz w:val="24"/>
          <w:szCs w:val="24"/>
        </w:rPr>
        <w:t>must</w:t>
      </w:r>
      <w:r w:rsidRPr="004D387B">
        <w:rPr>
          <w:spacing w:val="-5"/>
          <w:sz w:val="24"/>
          <w:szCs w:val="24"/>
        </w:rPr>
        <w:t xml:space="preserve"> </w:t>
      </w:r>
      <w:r w:rsidRPr="004D387B">
        <w:rPr>
          <w:sz w:val="24"/>
          <w:szCs w:val="24"/>
        </w:rPr>
        <w:t>be</w:t>
      </w:r>
      <w:r w:rsidRPr="004D387B">
        <w:rPr>
          <w:spacing w:val="-5"/>
          <w:sz w:val="24"/>
          <w:szCs w:val="24"/>
        </w:rPr>
        <w:t xml:space="preserve"> </w:t>
      </w:r>
      <w:r w:rsidRPr="004D387B">
        <w:rPr>
          <w:sz w:val="24"/>
          <w:szCs w:val="24"/>
        </w:rPr>
        <w:t>submitted.</w:t>
      </w:r>
      <w:r w:rsidRPr="004D387B">
        <w:rPr>
          <w:spacing w:val="-7"/>
          <w:sz w:val="24"/>
          <w:szCs w:val="24"/>
        </w:rPr>
        <w:t xml:space="preserve"> </w:t>
      </w:r>
      <w:r w:rsidRPr="004D387B">
        <w:rPr>
          <w:sz w:val="24"/>
          <w:szCs w:val="24"/>
        </w:rPr>
        <w:t>Include</w:t>
      </w:r>
      <w:r w:rsidRPr="004D387B">
        <w:rPr>
          <w:spacing w:val="-5"/>
          <w:sz w:val="24"/>
          <w:szCs w:val="24"/>
        </w:rPr>
        <w:t xml:space="preserve"> </w:t>
      </w:r>
      <w:r w:rsidRPr="004D387B">
        <w:rPr>
          <w:sz w:val="24"/>
          <w:szCs w:val="24"/>
        </w:rPr>
        <w:t>the</w:t>
      </w:r>
      <w:r w:rsidRPr="004D387B">
        <w:rPr>
          <w:spacing w:val="-5"/>
          <w:sz w:val="24"/>
          <w:szCs w:val="24"/>
        </w:rPr>
        <w:t xml:space="preserve"> </w:t>
      </w:r>
      <w:r w:rsidRPr="004D387B">
        <w:rPr>
          <w:sz w:val="24"/>
          <w:szCs w:val="24"/>
        </w:rPr>
        <w:t>name,</w:t>
      </w:r>
      <w:r w:rsidRPr="004D387B">
        <w:rPr>
          <w:spacing w:val="-7"/>
          <w:sz w:val="24"/>
          <w:szCs w:val="24"/>
        </w:rPr>
        <w:t xml:space="preserve"> </w:t>
      </w:r>
      <w:r w:rsidRPr="004D387B">
        <w:rPr>
          <w:sz w:val="24"/>
          <w:szCs w:val="24"/>
        </w:rPr>
        <w:t>telephone</w:t>
      </w:r>
      <w:r w:rsidRPr="004D387B">
        <w:rPr>
          <w:spacing w:val="-5"/>
          <w:sz w:val="24"/>
          <w:szCs w:val="24"/>
        </w:rPr>
        <w:t xml:space="preserve"> </w:t>
      </w:r>
      <w:r w:rsidRPr="004D387B">
        <w:rPr>
          <w:sz w:val="24"/>
          <w:szCs w:val="24"/>
        </w:rPr>
        <w:t>number,</w:t>
      </w:r>
      <w:r w:rsidRPr="004D387B">
        <w:rPr>
          <w:spacing w:val="-7"/>
          <w:sz w:val="24"/>
          <w:szCs w:val="24"/>
        </w:rPr>
        <w:t xml:space="preserve"> </w:t>
      </w:r>
      <w:r w:rsidRPr="004D387B">
        <w:rPr>
          <w:sz w:val="24"/>
          <w:szCs w:val="24"/>
        </w:rPr>
        <w:t>address,</w:t>
      </w:r>
      <w:r w:rsidRPr="004D387B">
        <w:rPr>
          <w:spacing w:val="-6"/>
          <w:sz w:val="24"/>
          <w:szCs w:val="24"/>
        </w:rPr>
        <w:t xml:space="preserve"> </w:t>
      </w:r>
      <w:proofErr w:type="gramStart"/>
      <w:r w:rsidRPr="004D387B">
        <w:rPr>
          <w:sz w:val="24"/>
          <w:szCs w:val="24"/>
        </w:rPr>
        <w:t>occupation</w:t>
      </w:r>
      <w:proofErr w:type="gramEnd"/>
      <w:r w:rsidRPr="004D387B">
        <w:rPr>
          <w:spacing w:val="-5"/>
          <w:sz w:val="24"/>
          <w:szCs w:val="24"/>
        </w:rPr>
        <w:t xml:space="preserve"> </w:t>
      </w:r>
      <w:r w:rsidRPr="004D387B">
        <w:rPr>
          <w:sz w:val="24"/>
          <w:szCs w:val="24"/>
        </w:rPr>
        <w:t>or affiliation of each member and identify the officers of the governing</w:t>
      </w:r>
      <w:r w:rsidRPr="004D387B">
        <w:rPr>
          <w:spacing w:val="-16"/>
          <w:sz w:val="24"/>
          <w:szCs w:val="24"/>
        </w:rPr>
        <w:t xml:space="preserve"> </w:t>
      </w:r>
      <w:r w:rsidRPr="004D387B">
        <w:rPr>
          <w:sz w:val="24"/>
          <w:szCs w:val="24"/>
        </w:rPr>
        <w:t>body.</w:t>
      </w:r>
    </w:p>
    <w:p w14:paraId="4316243D" w14:textId="77777777" w:rsidR="00587420" w:rsidRPr="004D387B" w:rsidRDefault="00587420" w:rsidP="00587420">
      <w:pPr>
        <w:pStyle w:val="ListParagraph"/>
        <w:tabs>
          <w:tab w:val="left" w:pos="379"/>
        </w:tabs>
        <w:ind w:left="0" w:right="115" w:firstLine="0"/>
        <w:rPr>
          <w:sz w:val="24"/>
          <w:szCs w:val="24"/>
        </w:rPr>
      </w:pPr>
    </w:p>
    <w:p w14:paraId="39FF5DB0" w14:textId="77777777" w:rsidR="00587420" w:rsidRPr="004D387B" w:rsidRDefault="00F12AAB" w:rsidP="00012589">
      <w:pPr>
        <w:pStyle w:val="ListParagraph"/>
        <w:numPr>
          <w:ilvl w:val="0"/>
          <w:numId w:val="2"/>
        </w:numPr>
        <w:spacing w:before="81" w:line="247" w:lineRule="exact"/>
        <w:ind w:left="360" w:right="114" w:hanging="360"/>
        <w:rPr>
          <w:sz w:val="24"/>
          <w:szCs w:val="24"/>
        </w:rPr>
      </w:pPr>
      <w:r w:rsidRPr="004D387B">
        <w:rPr>
          <w:b/>
          <w:sz w:val="24"/>
          <w:szCs w:val="24"/>
        </w:rPr>
        <w:t>Authorized Official Certification</w:t>
      </w:r>
      <w:r w:rsidRPr="004D387B">
        <w:rPr>
          <w:sz w:val="24"/>
          <w:szCs w:val="24"/>
        </w:rPr>
        <w:t>: Submit a recently signed letter by the board of directors, which identifies</w:t>
      </w:r>
      <w:r w:rsidRPr="004D387B">
        <w:rPr>
          <w:spacing w:val="-7"/>
          <w:sz w:val="24"/>
          <w:szCs w:val="24"/>
        </w:rPr>
        <w:t xml:space="preserve"> </w:t>
      </w:r>
      <w:r w:rsidRPr="004D387B">
        <w:rPr>
          <w:sz w:val="24"/>
          <w:szCs w:val="24"/>
        </w:rPr>
        <w:t>a</w:t>
      </w:r>
      <w:r w:rsidRPr="004D387B">
        <w:rPr>
          <w:spacing w:val="-7"/>
          <w:sz w:val="24"/>
          <w:szCs w:val="24"/>
        </w:rPr>
        <w:t xml:space="preserve"> </w:t>
      </w:r>
      <w:r w:rsidRPr="004D387B">
        <w:rPr>
          <w:sz w:val="24"/>
          <w:szCs w:val="24"/>
        </w:rPr>
        <w:t>representative</w:t>
      </w:r>
      <w:r w:rsidRPr="004D387B">
        <w:rPr>
          <w:spacing w:val="-9"/>
          <w:sz w:val="24"/>
          <w:szCs w:val="24"/>
        </w:rPr>
        <w:t xml:space="preserve"> </w:t>
      </w:r>
      <w:r w:rsidRPr="004D387B">
        <w:rPr>
          <w:sz w:val="24"/>
          <w:szCs w:val="24"/>
        </w:rPr>
        <w:t>who</w:t>
      </w:r>
      <w:r w:rsidRPr="004D387B">
        <w:rPr>
          <w:spacing w:val="-7"/>
          <w:sz w:val="24"/>
          <w:szCs w:val="24"/>
        </w:rPr>
        <w:t xml:space="preserve"> </w:t>
      </w:r>
      <w:r w:rsidRPr="004D387B">
        <w:rPr>
          <w:sz w:val="24"/>
          <w:szCs w:val="24"/>
        </w:rPr>
        <w:t>is</w:t>
      </w:r>
      <w:r w:rsidRPr="004D387B">
        <w:rPr>
          <w:spacing w:val="-6"/>
          <w:sz w:val="24"/>
          <w:szCs w:val="24"/>
        </w:rPr>
        <w:t xml:space="preserve"> </w:t>
      </w:r>
      <w:r w:rsidRPr="004D387B">
        <w:rPr>
          <w:sz w:val="24"/>
          <w:szCs w:val="24"/>
        </w:rPr>
        <w:t>authorized</w:t>
      </w:r>
      <w:r w:rsidRPr="004D387B">
        <w:rPr>
          <w:spacing w:val="-6"/>
          <w:sz w:val="24"/>
          <w:szCs w:val="24"/>
        </w:rPr>
        <w:t xml:space="preserve"> </w:t>
      </w:r>
      <w:r w:rsidRPr="004D387B">
        <w:rPr>
          <w:sz w:val="24"/>
          <w:szCs w:val="24"/>
        </w:rPr>
        <w:t>to</w:t>
      </w:r>
      <w:r w:rsidRPr="004D387B">
        <w:rPr>
          <w:spacing w:val="-9"/>
          <w:sz w:val="24"/>
          <w:szCs w:val="24"/>
        </w:rPr>
        <w:t xml:space="preserve"> </w:t>
      </w:r>
      <w:r w:rsidRPr="004D387B">
        <w:rPr>
          <w:sz w:val="24"/>
          <w:szCs w:val="24"/>
        </w:rPr>
        <w:t>negotiate</w:t>
      </w:r>
      <w:r w:rsidRPr="004D387B">
        <w:rPr>
          <w:spacing w:val="-6"/>
          <w:sz w:val="24"/>
          <w:szCs w:val="24"/>
        </w:rPr>
        <w:t xml:space="preserve"> </w:t>
      </w:r>
      <w:r w:rsidRPr="004D387B">
        <w:rPr>
          <w:sz w:val="24"/>
          <w:szCs w:val="24"/>
        </w:rPr>
        <w:t>for,</w:t>
      </w:r>
      <w:r w:rsidRPr="004D387B">
        <w:rPr>
          <w:spacing w:val="-7"/>
          <w:sz w:val="24"/>
          <w:szCs w:val="24"/>
        </w:rPr>
        <w:t xml:space="preserve"> </w:t>
      </w:r>
      <w:r w:rsidRPr="004D387B">
        <w:rPr>
          <w:sz w:val="24"/>
          <w:szCs w:val="24"/>
        </w:rPr>
        <w:t>and</w:t>
      </w:r>
      <w:r w:rsidRPr="004D387B">
        <w:rPr>
          <w:spacing w:val="-7"/>
          <w:sz w:val="24"/>
          <w:szCs w:val="24"/>
        </w:rPr>
        <w:t xml:space="preserve"> </w:t>
      </w:r>
      <w:r w:rsidRPr="004D387B">
        <w:rPr>
          <w:sz w:val="24"/>
          <w:szCs w:val="24"/>
        </w:rPr>
        <w:t>contractually</w:t>
      </w:r>
      <w:r w:rsidRPr="004D387B">
        <w:rPr>
          <w:spacing w:val="-9"/>
          <w:sz w:val="24"/>
          <w:szCs w:val="24"/>
        </w:rPr>
        <w:t xml:space="preserve"> </w:t>
      </w:r>
      <w:r w:rsidRPr="004D387B">
        <w:rPr>
          <w:sz w:val="24"/>
          <w:szCs w:val="24"/>
        </w:rPr>
        <w:t>bind,</w:t>
      </w:r>
      <w:r w:rsidRPr="004D387B">
        <w:rPr>
          <w:spacing w:val="-7"/>
          <w:sz w:val="24"/>
          <w:szCs w:val="24"/>
        </w:rPr>
        <w:t xml:space="preserve"> </w:t>
      </w:r>
      <w:r w:rsidRPr="004D387B">
        <w:rPr>
          <w:sz w:val="24"/>
          <w:szCs w:val="24"/>
        </w:rPr>
        <w:t>the</w:t>
      </w:r>
      <w:r w:rsidRPr="004D387B">
        <w:rPr>
          <w:spacing w:val="-7"/>
          <w:sz w:val="24"/>
          <w:szCs w:val="24"/>
        </w:rPr>
        <w:t xml:space="preserve"> </w:t>
      </w:r>
      <w:r w:rsidRPr="004D387B">
        <w:rPr>
          <w:sz w:val="24"/>
          <w:szCs w:val="24"/>
        </w:rPr>
        <w:t>applicant.</w:t>
      </w:r>
      <w:r w:rsidRPr="004D387B">
        <w:rPr>
          <w:spacing w:val="-8"/>
          <w:sz w:val="24"/>
          <w:szCs w:val="24"/>
        </w:rPr>
        <w:t xml:space="preserve"> </w:t>
      </w:r>
      <w:r w:rsidRPr="004D387B">
        <w:rPr>
          <w:sz w:val="24"/>
          <w:szCs w:val="24"/>
        </w:rPr>
        <w:t>The representative should sign as the representative and not as an</w:t>
      </w:r>
      <w:r w:rsidRPr="004D387B">
        <w:rPr>
          <w:spacing w:val="-16"/>
          <w:sz w:val="24"/>
          <w:szCs w:val="24"/>
        </w:rPr>
        <w:t xml:space="preserve"> </w:t>
      </w:r>
      <w:r w:rsidRPr="004D387B">
        <w:rPr>
          <w:sz w:val="24"/>
          <w:szCs w:val="24"/>
        </w:rPr>
        <w:t>individua</w:t>
      </w:r>
      <w:r w:rsidR="00587420" w:rsidRPr="004D387B">
        <w:rPr>
          <w:sz w:val="24"/>
          <w:szCs w:val="24"/>
        </w:rPr>
        <w:t>l</w:t>
      </w:r>
    </w:p>
    <w:p w14:paraId="14B9F1FF" w14:textId="77777777" w:rsidR="00587420" w:rsidRPr="004D387B" w:rsidRDefault="00587420" w:rsidP="00587420">
      <w:pPr>
        <w:pStyle w:val="ListParagraph"/>
        <w:rPr>
          <w:b/>
          <w:sz w:val="24"/>
          <w:szCs w:val="24"/>
        </w:rPr>
      </w:pPr>
    </w:p>
    <w:p w14:paraId="1700E574" w14:textId="6ACC4852" w:rsidR="007A14AE" w:rsidRPr="004D387B" w:rsidRDefault="00F12AAB" w:rsidP="00587420">
      <w:pPr>
        <w:pStyle w:val="ListParagraph"/>
        <w:numPr>
          <w:ilvl w:val="0"/>
          <w:numId w:val="2"/>
        </w:numPr>
        <w:tabs>
          <w:tab w:val="left" w:pos="389"/>
          <w:tab w:val="left" w:pos="437"/>
        </w:tabs>
        <w:spacing w:before="81" w:line="247" w:lineRule="exact"/>
        <w:ind w:left="0" w:right="114" w:firstLine="0"/>
        <w:rPr>
          <w:sz w:val="24"/>
          <w:szCs w:val="24"/>
        </w:rPr>
      </w:pPr>
      <w:r w:rsidRPr="004D387B">
        <w:rPr>
          <w:b/>
          <w:sz w:val="24"/>
          <w:szCs w:val="24"/>
        </w:rPr>
        <w:t>Finances</w:t>
      </w:r>
      <w:r w:rsidR="00587420" w:rsidRPr="004D387B">
        <w:rPr>
          <w:sz w:val="24"/>
          <w:szCs w:val="24"/>
        </w:rPr>
        <w:t>.</w:t>
      </w:r>
    </w:p>
    <w:p w14:paraId="186F4D96" w14:textId="77777777" w:rsidR="007A14AE" w:rsidRPr="004D387B" w:rsidRDefault="00F12AAB" w:rsidP="00012589">
      <w:pPr>
        <w:pStyle w:val="ListParagraph"/>
        <w:numPr>
          <w:ilvl w:val="1"/>
          <w:numId w:val="2"/>
        </w:numPr>
        <w:ind w:left="720" w:right="1136" w:hanging="360"/>
        <w:rPr>
          <w:sz w:val="24"/>
          <w:szCs w:val="24"/>
        </w:rPr>
      </w:pPr>
      <w:r w:rsidRPr="00012589">
        <w:rPr>
          <w:i/>
          <w:iCs/>
          <w:sz w:val="24"/>
          <w:szCs w:val="24"/>
        </w:rPr>
        <w:t xml:space="preserve">Financial </w:t>
      </w:r>
      <w:r w:rsidRPr="004D387B">
        <w:rPr>
          <w:i/>
          <w:sz w:val="24"/>
          <w:szCs w:val="24"/>
        </w:rPr>
        <w:t xml:space="preserve">Statement: </w:t>
      </w:r>
      <w:r w:rsidRPr="004D387B">
        <w:rPr>
          <w:sz w:val="24"/>
          <w:szCs w:val="24"/>
        </w:rPr>
        <w:t xml:space="preserve">Submit a signed affidavit that the applicant has a </w:t>
      </w:r>
      <w:proofErr w:type="gramStart"/>
      <w:r w:rsidRPr="004D387B">
        <w:rPr>
          <w:sz w:val="24"/>
          <w:szCs w:val="24"/>
        </w:rPr>
        <w:t>three month</w:t>
      </w:r>
      <w:proofErr w:type="gramEnd"/>
      <w:r w:rsidRPr="004D387B">
        <w:rPr>
          <w:sz w:val="24"/>
          <w:szCs w:val="24"/>
        </w:rPr>
        <w:t xml:space="preserve"> cash flow reserve</w:t>
      </w:r>
    </w:p>
    <w:p w14:paraId="0100410C" w14:textId="1689C1D3" w:rsidR="007A14AE" w:rsidRPr="004D387B" w:rsidRDefault="00F12AAB" w:rsidP="00012589">
      <w:pPr>
        <w:pStyle w:val="ListParagraph"/>
        <w:numPr>
          <w:ilvl w:val="1"/>
          <w:numId w:val="2"/>
        </w:numPr>
        <w:ind w:left="720" w:right="329" w:hanging="360"/>
        <w:rPr>
          <w:sz w:val="24"/>
          <w:szCs w:val="24"/>
        </w:rPr>
      </w:pPr>
      <w:r w:rsidRPr="004D387B">
        <w:rPr>
          <w:i/>
          <w:sz w:val="24"/>
          <w:szCs w:val="24"/>
        </w:rPr>
        <w:t xml:space="preserve">Balance Sheet &amp; Profit/Loss Statement: </w:t>
      </w:r>
      <w:r w:rsidRPr="004D387B">
        <w:rPr>
          <w:sz w:val="24"/>
          <w:szCs w:val="24"/>
        </w:rPr>
        <w:t xml:space="preserve">Submit </w:t>
      </w:r>
      <w:r w:rsidR="00012589">
        <w:rPr>
          <w:sz w:val="24"/>
          <w:szCs w:val="24"/>
        </w:rPr>
        <w:t xml:space="preserve">the most recent </w:t>
      </w:r>
      <w:r w:rsidRPr="004D387B">
        <w:rPr>
          <w:sz w:val="24"/>
          <w:szCs w:val="24"/>
        </w:rPr>
        <w:t>fiscal year's balance sheet and profit and loss</w:t>
      </w:r>
      <w:r w:rsidRPr="004D387B">
        <w:rPr>
          <w:spacing w:val="-2"/>
          <w:sz w:val="24"/>
          <w:szCs w:val="24"/>
        </w:rPr>
        <w:t xml:space="preserve"> </w:t>
      </w:r>
      <w:r w:rsidRPr="004D387B">
        <w:rPr>
          <w:sz w:val="24"/>
          <w:szCs w:val="24"/>
        </w:rPr>
        <w:t>statemen</w:t>
      </w:r>
      <w:r w:rsidR="00012589">
        <w:rPr>
          <w:sz w:val="24"/>
          <w:szCs w:val="24"/>
        </w:rPr>
        <w:t>t for the entity.</w:t>
      </w:r>
    </w:p>
    <w:p w14:paraId="01CC1CC4" w14:textId="77777777" w:rsidR="007A14AE" w:rsidRPr="004D387B" w:rsidRDefault="007A14AE" w:rsidP="00587420">
      <w:pPr>
        <w:pStyle w:val="BodyText"/>
        <w:spacing w:before="9"/>
      </w:pPr>
    </w:p>
    <w:p w14:paraId="0E782F8C" w14:textId="77777777" w:rsidR="007A14AE" w:rsidRPr="004D387B" w:rsidRDefault="00F12AAB" w:rsidP="00587420">
      <w:pPr>
        <w:pStyle w:val="BodyText"/>
      </w:pPr>
      <w:r w:rsidRPr="004D387B">
        <w:rPr>
          <w:u w:val="single"/>
        </w:rPr>
        <w:t>All Applicants</w:t>
      </w:r>
    </w:p>
    <w:p w14:paraId="33C4D082" w14:textId="77777777" w:rsidR="007A14AE" w:rsidRPr="004D387B" w:rsidRDefault="00F12AAB" w:rsidP="00587420">
      <w:pPr>
        <w:pStyle w:val="ListParagraph"/>
        <w:numPr>
          <w:ilvl w:val="0"/>
          <w:numId w:val="1"/>
        </w:numPr>
        <w:tabs>
          <w:tab w:val="left" w:pos="413"/>
        </w:tabs>
        <w:spacing w:before="35"/>
        <w:ind w:left="270" w:hanging="313"/>
        <w:rPr>
          <w:sz w:val="24"/>
          <w:szCs w:val="24"/>
        </w:rPr>
      </w:pPr>
      <w:r w:rsidRPr="004D387B">
        <w:rPr>
          <w:i/>
          <w:sz w:val="24"/>
          <w:szCs w:val="24"/>
        </w:rPr>
        <w:t xml:space="preserve">Job Descriptions: </w:t>
      </w:r>
      <w:r w:rsidRPr="004D387B">
        <w:rPr>
          <w:sz w:val="24"/>
          <w:szCs w:val="24"/>
        </w:rPr>
        <w:t>Job descriptions of any staff funded through the proposed</w:t>
      </w:r>
      <w:r w:rsidRPr="004D387B">
        <w:rPr>
          <w:spacing w:val="-15"/>
          <w:sz w:val="24"/>
          <w:szCs w:val="24"/>
        </w:rPr>
        <w:t xml:space="preserve"> </w:t>
      </w:r>
      <w:r w:rsidRPr="004D387B">
        <w:rPr>
          <w:sz w:val="24"/>
          <w:szCs w:val="24"/>
        </w:rPr>
        <w:t>program.</w:t>
      </w:r>
    </w:p>
    <w:p w14:paraId="207FD0BA" w14:textId="77777777" w:rsidR="007A14AE" w:rsidRPr="004D387B" w:rsidRDefault="00F12AAB" w:rsidP="00587420">
      <w:pPr>
        <w:pStyle w:val="ListParagraph"/>
        <w:numPr>
          <w:ilvl w:val="0"/>
          <w:numId w:val="1"/>
        </w:numPr>
        <w:tabs>
          <w:tab w:val="left" w:pos="413"/>
        </w:tabs>
        <w:spacing w:before="35"/>
        <w:ind w:left="270" w:hanging="313"/>
        <w:rPr>
          <w:sz w:val="24"/>
          <w:szCs w:val="24"/>
        </w:rPr>
      </w:pPr>
      <w:r w:rsidRPr="004D387B">
        <w:rPr>
          <w:i/>
          <w:sz w:val="24"/>
          <w:szCs w:val="24"/>
        </w:rPr>
        <w:t>Detailed Project Budget</w:t>
      </w:r>
      <w:r w:rsidRPr="004D387B">
        <w:rPr>
          <w:sz w:val="24"/>
          <w:szCs w:val="24"/>
        </w:rPr>
        <w:t>: Outlining sources, uses, and any matching</w:t>
      </w:r>
      <w:r w:rsidRPr="004D387B">
        <w:rPr>
          <w:spacing w:val="-12"/>
          <w:sz w:val="24"/>
          <w:szCs w:val="24"/>
        </w:rPr>
        <w:t xml:space="preserve"> </w:t>
      </w:r>
      <w:r w:rsidRPr="004D387B">
        <w:rPr>
          <w:sz w:val="24"/>
          <w:szCs w:val="24"/>
        </w:rPr>
        <w:t>funds.</w:t>
      </w:r>
    </w:p>
    <w:p w14:paraId="627721F5" w14:textId="77777777" w:rsidR="007A14AE" w:rsidRPr="004D387B" w:rsidRDefault="00F12AAB" w:rsidP="00587420">
      <w:pPr>
        <w:pStyle w:val="ListParagraph"/>
        <w:numPr>
          <w:ilvl w:val="0"/>
          <w:numId w:val="1"/>
        </w:numPr>
        <w:tabs>
          <w:tab w:val="left" w:pos="413"/>
        </w:tabs>
        <w:spacing w:before="35"/>
        <w:ind w:left="270" w:hanging="313"/>
        <w:rPr>
          <w:sz w:val="24"/>
          <w:szCs w:val="24"/>
        </w:rPr>
      </w:pPr>
      <w:r w:rsidRPr="004D387B">
        <w:rPr>
          <w:i/>
          <w:sz w:val="24"/>
          <w:szCs w:val="24"/>
        </w:rPr>
        <w:t>Detailed Project Schedule</w:t>
      </w:r>
      <w:r w:rsidRPr="004D387B">
        <w:rPr>
          <w:sz w:val="24"/>
          <w:szCs w:val="24"/>
        </w:rPr>
        <w:t>: For all projects, a detailed project schedule is</w:t>
      </w:r>
      <w:r w:rsidRPr="004D387B">
        <w:rPr>
          <w:spacing w:val="-15"/>
          <w:sz w:val="24"/>
          <w:szCs w:val="24"/>
        </w:rPr>
        <w:t xml:space="preserve"> </w:t>
      </w:r>
      <w:r w:rsidRPr="004D387B">
        <w:rPr>
          <w:sz w:val="24"/>
          <w:szCs w:val="24"/>
        </w:rPr>
        <w:t>required.</w:t>
      </w:r>
    </w:p>
    <w:p w14:paraId="0F5EA6E9" w14:textId="77777777" w:rsidR="007A14AE" w:rsidRPr="004D387B" w:rsidRDefault="007A14AE" w:rsidP="00587420">
      <w:pPr>
        <w:pStyle w:val="BodyText"/>
        <w:spacing w:before="11"/>
      </w:pPr>
    </w:p>
    <w:p w14:paraId="3D35EDD8" w14:textId="77777777" w:rsidR="007A14AE" w:rsidRPr="004D387B" w:rsidRDefault="00F12AAB" w:rsidP="00587420">
      <w:pPr>
        <w:pStyle w:val="Heading1"/>
        <w:ind w:left="0"/>
      </w:pPr>
      <w:r w:rsidRPr="004D387B">
        <w:t>Ineligible Projects</w:t>
      </w:r>
    </w:p>
    <w:p w14:paraId="58F24FF5" w14:textId="77777777" w:rsidR="007A14AE" w:rsidRPr="004D387B" w:rsidRDefault="00F12AAB" w:rsidP="00587420">
      <w:pPr>
        <w:pStyle w:val="BodyText"/>
        <w:spacing w:before="30"/>
      </w:pPr>
      <w:r w:rsidRPr="004D387B">
        <w:t>Proposals will be ineligible if they involve:</w:t>
      </w:r>
    </w:p>
    <w:p w14:paraId="62F257B2" w14:textId="77777777" w:rsidR="007A14AE" w:rsidRPr="004D387B" w:rsidRDefault="00F12AAB" w:rsidP="00037D16">
      <w:pPr>
        <w:pStyle w:val="ListParagraph"/>
        <w:numPr>
          <w:ilvl w:val="1"/>
          <w:numId w:val="1"/>
        </w:numPr>
        <w:tabs>
          <w:tab w:val="left" w:pos="820"/>
          <w:tab w:val="left" w:pos="821"/>
        </w:tabs>
        <w:spacing w:before="36"/>
        <w:ind w:left="810" w:hanging="810"/>
        <w:rPr>
          <w:sz w:val="24"/>
          <w:szCs w:val="24"/>
        </w:rPr>
      </w:pPr>
      <w:r w:rsidRPr="004D387B">
        <w:rPr>
          <w:sz w:val="24"/>
          <w:szCs w:val="24"/>
        </w:rPr>
        <w:t>Funding used to meet Federal Matching</w:t>
      </w:r>
      <w:r w:rsidRPr="004D387B">
        <w:rPr>
          <w:spacing w:val="-2"/>
          <w:sz w:val="24"/>
          <w:szCs w:val="24"/>
        </w:rPr>
        <w:t xml:space="preserve"> </w:t>
      </w:r>
      <w:r w:rsidRPr="004D387B">
        <w:rPr>
          <w:sz w:val="24"/>
          <w:szCs w:val="24"/>
        </w:rPr>
        <w:t>Requirements</w:t>
      </w:r>
    </w:p>
    <w:p w14:paraId="061B44E0" w14:textId="77777777" w:rsidR="007A14AE" w:rsidRPr="004D387B" w:rsidRDefault="00F12AAB" w:rsidP="00037D16">
      <w:pPr>
        <w:pStyle w:val="ListParagraph"/>
        <w:numPr>
          <w:ilvl w:val="1"/>
          <w:numId w:val="1"/>
        </w:numPr>
        <w:tabs>
          <w:tab w:val="left" w:pos="820"/>
          <w:tab w:val="left" w:pos="821"/>
        </w:tabs>
        <w:spacing w:before="58"/>
        <w:ind w:left="810" w:hanging="810"/>
        <w:rPr>
          <w:sz w:val="24"/>
          <w:szCs w:val="24"/>
        </w:rPr>
      </w:pPr>
      <w:r w:rsidRPr="004D387B">
        <w:rPr>
          <w:sz w:val="24"/>
          <w:szCs w:val="24"/>
        </w:rPr>
        <w:t>Premium Pay, unrelated to essential</w:t>
      </w:r>
      <w:r w:rsidRPr="004D387B">
        <w:rPr>
          <w:spacing w:val="-3"/>
          <w:sz w:val="24"/>
          <w:szCs w:val="24"/>
        </w:rPr>
        <w:t xml:space="preserve"> </w:t>
      </w:r>
      <w:r w:rsidRPr="004D387B">
        <w:rPr>
          <w:sz w:val="24"/>
          <w:szCs w:val="24"/>
        </w:rPr>
        <w:t>workers</w:t>
      </w:r>
    </w:p>
    <w:p w14:paraId="5F2DE67E" w14:textId="77777777" w:rsidR="007A14AE" w:rsidRPr="004D387B" w:rsidRDefault="00F12AAB" w:rsidP="00037D16">
      <w:pPr>
        <w:pStyle w:val="ListParagraph"/>
        <w:numPr>
          <w:ilvl w:val="1"/>
          <w:numId w:val="1"/>
        </w:numPr>
        <w:tabs>
          <w:tab w:val="left" w:pos="820"/>
          <w:tab w:val="left" w:pos="821"/>
        </w:tabs>
        <w:spacing w:before="54"/>
        <w:ind w:left="810" w:hanging="810"/>
        <w:rPr>
          <w:sz w:val="24"/>
          <w:szCs w:val="24"/>
        </w:rPr>
      </w:pPr>
      <w:r w:rsidRPr="004D387B">
        <w:rPr>
          <w:sz w:val="24"/>
          <w:szCs w:val="24"/>
        </w:rPr>
        <w:t>Pensions and Legal</w:t>
      </w:r>
      <w:r w:rsidRPr="004D387B">
        <w:rPr>
          <w:spacing w:val="-4"/>
          <w:sz w:val="24"/>
          <w:szCs w:val="24"/>
        </w:rPr>
        <w:t xml:space="preserve"> </w:t>
      </w:r>
      <w:r w:rsidRPr="004D387B">
        <w:rPr>
          <w:sz w:val="24"/>
          <w:szCs w:val="24"/>
        </w:rPr>
        <w:t>Settlements</w:t>
      </w:r>
    </w:p>
    <w:p w14:paraId="7EF0548C" w14:textId="77777777" w:rsidR="007A14AE" w:rsidRPr="004D387B" w:rsidRDefault="00F12AAB" w:rsidP="00037D16">
      <w:pPr>
        <w:pStyle w:val="ListParagraph"/>
        <w:numPr>
          <w:ilvl w:val="1"/>
          <w:numId w:val="1"/>
        </w:numPr>
        <w:tabs>
          <w:tab w:val="left" w:pos="820"/>
          <w:tab w:val="left" w:pos="821"/>
        </w:tabs>
        <w:spacing w:before="53"/>
        <w:ind w:left="810" w:hanging="810"/>
        <w:rPr>
          <w:sz w:val="24"/>
          <w:szCs w:val="24"/>
        </w:rPr>
      </w:pPr>
      <w:r w:rsidRPr="004D387B">
        <w:rPr>
          <w:sz w:val="24"/>
          <w:szCs w:val="24"/>
        </w:rPr>
        <w:t>Infrastructure Not Directly Addressed in</w:t>
      </w:r>
      <w:r w:rsidRPr="004D387B">
        <w:rPr>
          <w:spacing w:val="-2"/>
          <w:sz w:val="24"/>
          <w:szCs w:val="24"/>
        </w:rPr>
        <w:t xml:space="preserve"> </w:t>
      </w:r>
      <w:r w:rsidRPr="004D387B">
        <w:rPr>
          <w:sz w:val="24"/>
          <w:szCs w:val="24"/>
        </w:rPr>
        <w:t>ARPA</w:t>
      </w:r>
    </w:p>
    <w:p w14:paraId="64E88AD3" w14:textId="77777777" w:rsidR="007A14AE" w:rsidRPr="004D387B" w:rsidRDefault="00F12AAB" w:rsidP="00037D16">
      <w:pPr>
        <w:pStyle w:val="ListParagraph"/>
        <w:numPr>
          <w:ilvl w:val="1"/>
          <w:numId w:val="1"/>
        </w:numPr>
        <w:tabs>
          <w:tab w:val="left" w:pos="820"/>
          <w:tab w:val="left" w:pos="821"/>
        </w:tabs>
        <w:spacing w:before="52" w:line="288" w:lineRule="exact"/>
        <w:ind w:left="810" w:hanging="810"/>
        <w:rPr>
          <w:sz w:val="24"/>
          <w:szCs w:val="24"/>
        </w:rPr>
      </w:pPr>
      <w:r w:rsidRPr="004D387B">
        <w:rPr>
          <w:sz w:val="24"/>
          <w:szCs w:val="24"/>
        </w:rPr>
        <w:t>Rainy Day Funds, Financial Reserves, and Outstanding</w:t>
      </w:r>
      <w:r w:rsidRPr="004D387B">
        <w:rPr>
          <w:spacing w:val="-2"/>
          <w:sz w:val="24"/>
          <w:szCs w:val="24"/>
        </w:rPr>
        <w:t xml:space="preserve"> </w:t>
      </w:r>
      <w:r w:rsidRPr="004D387B">
        <w:rPr>
          <w:sz w:val="24"/>
          <w:szCs w:val="24"/>
        </w:rPr>
        <w:t>Debt</w:t>
      </w:r>
    </w:p>
    <w:p w14:paraId="4822A62E" w14:textId="77777777" w:rsidR="007A14AE" w:rsidRPr="004D387B" w:rsidRDefault="00F12AAB" w:rsidP="00037D16">
      <w:pPr>
        <w:pStyle w:val="ListParagraph"/>
        <w:numPr>
          <w:ilvl w:val="1"/>
          <w:numId w:val="1"/>
        </w:numPr>
        <w:tabs>
          <w:tab w:val="left" w:pos="820"/>
          <w:tab w:val="left" w:pos="821"/>
        </w:tabs>
        <w:spacing w:line="288" w:lineRule="exact"/>
        <w:ind w:left="810" w:hanging="810"/>
        <w:rPr>
          <w:sz w:val="24"/>
          <w:szCs w:val="24"/>
        </w:rPr>
      </w:pPr>
      <w:r w:rsidRPr="004D387B">
        <w:rPr>
          <w:sz w:val="24"/>
          <w:szCs w:val="24"/>
        </w:rPr>
        <w:t>Spending that occurs beyond December 31</w:t>
      </w:r>
      <w:r w:rsidRPr="004D387B">
        <w:rPr>
          <w:sz w:val="24"/>
          <w:szCs w:val="24"/>
          <w:vertAlign w:val="superscript"/>
        </w:rPr>
        <w:t>st</w:t>
      </w:r>
      <w:r w:rsidRPr="004D387B">
        <w:rPr>
          <w:sz w:val="24"/>
          <w:szCs w:val="24"/>
        </w:rPr>
        <w:t>,</w:t>
      </w:r>
      <w:r w:rsidRPr="004D387B">
        <w:rPr>
          <w:spacing w:val="-2"/>
          <w:sz w:val="24"/>
          <w:szCs w:val="24"/>
        </w:rPr>
        <w:t xml:space="preserve"> </w:t>
      </w:r>
      <w:r w:rsidRPr="004D387B">
        <w:rPr>
          <w:sz w:val="24"/>
          <w:szCs w:val="24"/>
        </w:rPr>
        <w:t>2026</w:t>
      </w:r>
    </w:p>
    <w:p w14:paraId="744E1144" w14:textId="77777777" w:rsidR="007A14AE" w:rsidRPr="004D387B" w:rsidRDefault="00F12AAB" w:rsidP="00037D16">
      <w:pPr>
        <w:pStyle w:val="ListParagraph"/>
        <w:numPr>
          <w:ilvl w:val="1"/>
          <w:numId w:val="1"/>
        </w:numPr>
        <w:tabs>
          <w:tab w:val="left" w:pos="820"/>
          <w:tab w:val="left" w:pos="821"/>
        </w:tabs>
        <w:ind w:left="810" w:hanging="810"/>
        <w:rPr>
          <w:sz w:val="24"/>
          <w:szCs w:val="24"/>
        </w:rPr>
      </w:pPr>
      <w:r w:rsidRPr="004D387B">
        <w:rPr>
          <w:sz w:val="24"/>
          <w:szCs w:val="24"/>
        </w:rPr>
        <w:t>Programs not authorized through the Secretary of Treasury’s Final</w:t>
      </w:r>
      <w:r w:rsidRPr="004D387B">
        <w:rPr>
          <w:spacing w:val="-7"/>
          <w:sz w:val="24"/>
          <w:szCs w:val="24"/>
        </w:rPr>
        <w:t xml:space="preserve"> </w:t>
      </w:r>
      <w:r w:rsidRPr="004D387B">
        <w:rPr>
          <w:sz w:val="24"/>
          <w:szCs w:val="24"/>
        </w:rPr>
        <w:t>Rule</w:t>
      </w:r>
    </w:p>
    <w:p w14:paraId="71F966BF" w14:textId="044E0A09" w:rsidR="007A14AE" w:rsidRPr="004D387B" w:rsidRDefault="00012589" w:rsidP="00037D16">
      <w:pPr>
        <w:pStyle w:val="BodyText"/>
        <w:spacing w:before="2"/>
        <w:ind w:firstLine="720"/>
        <w:rPr>
          <w:color w:val="1154CC"/>
          <w:u w:val="single" w:color="1154CC"/>
        </w:rPr>
      </w:pPr>
      <w:hyperlink r:id="rId8" w:history="1">
        <w:r w:rsidR="00037D16" w:rsidRPr="004D387B">
          <w:rPr>
            <w:rStyle w:val="Hyperlink"/>
          </w:rPr>
          <w:t>https://www.ecfr.gov/current/title-31/subtitle-A/part-35</w:t>
        </w:r>
      </w:hyperlink>
    </w:p>
    <w:p w14:paraId="493ADEF3" w14:textId="77777777" w:rsidR="007A14AE" w:rsidRPr="004D387B" w:rsidRDefault="007A14AE" w:rsidP="00587420">
      <w:pPr>
        <w:pStyle w:val="BodyText"/>
        <w:spacing w:before="10"/>
      </w:pPr>
    </w:p>
    <w:p w14:paraId="7287EA1D" w14:textId="77777777" w:rsidR="007A14AE" w:rsidRPr="004D387B" w:rsidRDefault="00F12AAB" w:rsidP="00587420">
      <w:pPr>
        <w:pStyle w:val="Heading1"/>
        <w:ind w:left="0"/>
      </w:pPr>
      <w:r w:rsidRPr="004D387B">
        <w:t>Local Decision-Making Process</w:t>
      </w:r>
    </w:p>
    <w:p w14:paraId="632D5292" w14:textId="7B88184B" w:rsidR="007A14AE" w:rsidRPr="004D387B" w:rsidRDefault="00F12AAB" w:rsidP="00587420">
      <w:pPr>
        <w:pStyle w:val="BodyText"/>
        <w:spacing w:before="2"/>
        <w:ind w:right="500"/>
      </w:pPr>
      <w:r w:rsidRPr="004D387B">
        <w:t xml:space="preserve">In addition to following the criteria set forth by the Secretary of the Treasury, the Town of </w:t>
      </w:r>
      <w:r w:rsidR="00037D16" w:rsidRPr="004D387B">
        <w:t>East Bridgewater</w:t>
      </w:r>
      <w:r w:rsidRPr="004D387B">
        <w:t xml:space="preserve"> has set its own local criteria for spending, which is included at the end of this document. While the full detailed criteria </w:t>
      </w:r>
      <w:r w:rsidR="00012589">
        <w:t xml:space="preserve">are </w:t>
      </w:r>
      <w:r w:rsidRPr="004D387B">
        <w:t>included as an attachment, the most advantageous proposals will accomplish the following criteria:</w:t>
      </w:r>
    </w:p>
    <w:p w14:paraId="5CC58494" w14:textId="77777777" w:rsidR="007A14AE" w:rsidRPr="004D387B" w:rsidRDefault="007A14AE" w:rsidP="00587420">
      <w:pPr>
        <w:pStyle w:val="BodyText"/>
        <w:spacing w:before="2"/>
      </w:pPr>
    </w:p>
    <w:p w14:paraId="7A1A5B2E" w14:textId="56CDEAC0" w:rsidR="007A14AE" w:rsidRPr="004D387B" w:rsidRDefault="00F12AAB" w:rsidP="00037D16">
      <w:pPr>
        <w:pStyle w:val="ListParagraph"/>
        <w:numPr>
          <w:ilvl w:val="2"/>
          <w:numId w:val="1"/>
        </w:numPr>
        <w:tabs>
          <w:tab w:val="left" w:pos="940"/>
          <w:tab w:val="left" w:pos="941"/>
        </w:tabs>
        <w:ind w:left="720" w:right="997" w:hanging="720"/>
        <w:rPr>
          <w:sz w:val="24"/>
          <w:szCs w:val="24"/>
        </w:rPr>
      </w:pPr>
      <w:r w:rsidRPr="004D387B">
        <w:rPr>
          <w:i/>
          <w:sz w:val="24"/>
          <w:szCs w:val="24"/>
        </w:rPr>
        <w:t xml:space="preserve">Tangible Impact: </w:t>
      </w:r>
      <w:r w:rsidRPr="004D387B">
        <w:rPr>
          <w:sz w:val="24"/>
          <w:szCs w:val="24"/>
        </w:rPr>
        <w:t xml:space="preserve">Project has a large direct benefit to a </w:t>
      </w:r>
      <w:r w:rsidR="00037D16" w:rsidRPr="004D387B">
        <w:rPr>
          <w:sz w:val="24"/>
          <w:szCs w:val="24"/>
        </w:rPr>
        <w:t>significant number</w:t>
      </w:r>
      <w:r w:rsidRPr="004D387B">
        <w:rPr>
          <w:sz w:val="24"/>
          <w:szCs w:val="24"/>
        </w:rPr>
        <w:t xml:space="preserve"> of </w:t>
      </w:r>
      <w:r w:rsidR="0031019E" w:rsidRPr="004D387B">
        <w:rPr>
          <w:sz w:val="24"/>
          <w:szCs w:val="24"/>
        </w:rPr>
        <w:t>East Bridgewater</w:t>
      </w:r>
      <w:r w:rsidRPr="004D387B">
        <w:rPr>
          <w:sz w:val="24"/>
          <w:szCs w:val="24"/>
        </w:rPr>
        <w:t xml:space="preserve"> residents or</w:t>
      </w:r>
      <w:r w:rsidRPr="004D387B">
        <w:rPr>
          <w:spacing w:val="-3"/>
          <w:sz w:val="24"/>
          <w:szCs w:val="24"/>
        </w:rPr>
        <w:t xml:space="preserve"> </w:t>
      </w:r>
      <w:r w:rsidRPr="004D387B">
        <w:rPr>
          <w:sz w:val="24"/>
          <w:szCs w:val="24"/>
        </w:rPr>
        <w:t>businesse</w:t>
      </w:r>
      <w:r w:rsidR="00037D16" w:rsidRPr="004D387B">
        <w:rPr>
          <w:sz w:val="24"/>
          <w:szCs w:val="24"/>
        </w:rPr>
        <w:t>s</w:t>
      </w:r>
    </w:p>
    <w:p w14:paraId="6028F3E9" w14:textId="77777777" w:rsidR="007A14AE" w:rsidRPr="004D387B" w:rsidRDefault="00F12AAB" w:rsidP="00037D16">
      <w:pPr>
        <w:pStyle w:val="ListParagraph"/>
        <w:numPr>
          <w:ilvl w:val="2"/>
          <w:numId w:val="1"/>
        </w:numPr>
        <w:tabs>
          <w:tab w:val="left" w:pos="940"/>
          <w:tab w:val="left" w:pos="941"/>
        </w:tabs>
        <w:spacing w:before="92"/>
        <w:ind w:left="720" w:right="548" w:hanging="720"/>
        <w:rPr>
          <w:sz w:val="24"/>
          <w:szCs w:val="24"/>
        </w:rPr>
      </w:pPr>
      <w:r w:rsidRPr="004D387B">
        <w:rPr>
          <w:i/>
          <w:sz w:val="24"/>
          <w:szCs w:val="24"/>
        </w:rPr>
        <w:t xml:space="preserve">Long-Term Impact: </w:t>
      </w:r>
      <w:r w:rsidRPr="004D387B">
        <w:rPr>
          <w:sz w:val="24"/>
          <w:szCs w:val="24"/>
        </w:rPr>
        <w:t>Project will have impacts on the Town or residents/businesses that are long- term (10+ years) in</w:t>
      </w:r>
      <w:r w:rsidRPr="004D387B">
        <w:rPr>
          <w:spacing w:val="-7"/>
          <w:sz w:val="24"/>
          <w:szCs w:val="24"/>
        </w:rPr>
        <w:t xml:space="preserve"> </w:t>
      </w:r>
      <w:r w:rsidRPr="004D387B">
        <w:rPr>
          <w:sz w:val="24"/>
          <w:szCs w:val="24"/>
        </w:rPr>
        <w:t>nature.</w:t>
      </w:r>
    </w:p>
    <w:p w14:paraId="1E2229C2" w14:textId="77777777" w:rsidR="007A14AE" w:rsidRPr="004D387B" w:rsidRDefault="00F12AAB" w:rsidP="00037D16">
      <w:pPr>
        <w:pStyle w:val="ListParagraph"/>
        <w:numPr>
          <w:ilvl w:val="2"/>
          <w:numId w:val="1"/>
        </w:numPr>
        <w:tabs>
          <w:tab w:val="left" w:pos="940"/>
          <w:tab w:val="left" w:pos="941"/>
        </w:tabs>
        <w:spacing w:before="4"/>
        <w:ind w:left="720" w:right="725" w:hanging="720"/>
        <w:rPr>
          <w:sz w:val="24"/>
          <w:szCs w:val="24"/>
        </w:rPr>
      </w:pPr>
      <w:r w:rsidRPr="004D387B">
        <w:rPr>
          <w:i/>
          <w:sz w:val="24"/>
          <w:szCs w:val="24"/>
        </w:rPr>
        <w:t xml:space="preserve">Community Need: </w:t>
      </w:r>
      <w:r w:rsidRPr="004D387B">
        <w:rPr>
          <w:sz w:val="24"/>
          <w:szCs w:val="24"/>
        </w:rPr>
        <w:t>Project reaches a population of disproportionate impact and responds to a salient community</w:t>
      </w:r>
      <w:r w:rsidRPr="004D387B">
        <w:rPr>
          <w:spacing w:val="-2"/>
          <w:sz w:val="24"/>
          <w:szCs w:val="24"/>
        </w:rPr>
        <w:t xml:space="preserve"> </w:t>
      </w:r>
      <w:r w:rsidRPr="004D387B">
        <w:rPr>
          <w:sz w:val="24"/>
          <w:szCs w:val="24"/>
        </w:rPr>
        <w:t>need.</w:t>
      </w:r>
    </w:p>
    <w:p w14:paraId="1FA8B179" w14:textId="045C30A1" w:rsidR="007A14AE" w:rsidRPr="004D387B" w:rsidRDefault="00A43E6F" w:rsidP="00037D16">
      <w:pPr>
        <w:pStyle w:val="ListParagraph"/>
        <w:numPr>
          <w:ilvl w:val="2"/>
          <w:numId w:val="1"/>
        </w:numPr>
        <w:tabs>
          <w:tab w:val="left" w:pos="940"/>
          <w:tab w:val="left" w:pos="941"/>
        </w:tabs>
        <w:ind w:left="720" w:right="890" w:hanging="720"/>
        <w:rPr>
          <w:sz w:val="24"/>
          <w:szCs w:val="24"/>
        </w:rPr>
      </w:pPr>
      <w:r>
        <w:rPr>
          <w:i/>
          <w:sz w:val="24"/>
          <w:szCs w:val="24"/>
        </w:rPr>
        <w:t>Future costs</w:t>
      </w:r>
      <w:r w:rsidR="00F12AAB" w:rsidRPr="004D387B">
        <w:rPr>
          <w:i/>
          <w:sz w:val="24"/>
          <w:szCs w:val="24"/>
        </w:rPr>
        <w:t xml:space="preserve">: </w:t>
      </w:r>
      <w:r>
        <w:rPr>
          <w:sz w:val="24"/>
          <w:szCs w:val="24"/>
        </w:rPr>
        <w:t>Will the Town need to spend additional capital or operating funds in future years to continue this project?</w:t>
      </w:r>
    </w:p>
    <w:p w14:paraId="25AD3910" w14:textId="77777777" w:rsidR="007A14AE" w:rsidRPr="004D387B" w:rsidRDefault="00F12AAB" w:rsidP="00037D16">
      <w:pPr>
        <w:pStyle w:val="ListParagraph"/>
        <w:numPr>
          <w:ilvl w:val="2"/>
          <w:numId w:val="1"/>
        </w:numPr>
        <w:tabs>
          <w:tab w:val="left" w:pos="940"/>
          <w:tab w:val="left" w:pos="941"/>
        </w:tabs>
        <w:ind w:left="720" w:right="896" w:hanging="720"/>
        <w:rPr>
          <w:sz w:val="24"/>
          <w:szCs w:val="24"/>
        </w:rPr>
      </w:pPr>
      <w:r w:rsidRPr="004D387B">
        <w:rPr>
          <w:i/>
          <w:sz w:val="24"/>
          <w:szCs w:val="24"/>
        </w:rPr>
        <w:t xml:space="preserve">Leveraging: </w:t>
      </w:r>
      <w:r w:rsidRPr="004D387B">
        <w:rPr>
          <w:sz w:val="24"/>
          <w:szCs w:val="24"/>
        </w:rPr>
        <w:t>Project leverages a greater than 1:1 matching funds ratio to expand impact of ARPA</w:t>
      </w:r>
      <w:r w:rsidRPr="004D387B">
        <w:rPr>
          <w:spacing w:val="-2"/>
          <w:sz w:val="24"/>
          <w:szCs w:val="24"/>
        </w:rPr>
        <w:t xml:space="preserve"> </w:t>
      </w:r>
      <w:r w:rsidRPr="004D387B">
        <w:rPr>
          <w:sz w:val="24"/>
          <w:szCs w:val="24"/>
        </w:rPr>
        <w:t>funds.</w:t>
      </w:r>
    </w:p>
    <w:p w14:paraId="0172E6F2" w14:textId="77777777" w:rsidR="007A14AE" w:rsidRPr="004D387B" w:rsidRDefault="00F12AAB" w:rsidP="00037D16">
      <w:pPr>
        <w:pStyle w:val="ListParagraph"/>
        <w:numPr>
          <w:ilvl w:val="2"/>
          <w:numId w:val="1"/>
        </w:numPr>
        <w:tabs>
          <w:tab w:val="left" w:pos="940"/>
          <w:tab w:val="left" w:pos="941"/>
        </w:tabs>
        <w:spacing w:before="1"/>
        <w:ind w:left="720" w:hanging="720"/>
        <w:rPr>
          <w:sz w:val="24"/>
          <w:szCs w:val="24"/>
        </w:rPr>
      </w:pPr>
      <w:r w:rsidRPr="004D387B">
        <w:rPr>
          <w:i/>
          <w:sz w:val="24"/>
          <w:szCs w:val="24"/>
        </w:rPr>
        <w:t xml:space="preserve">Efficiency: </w:t>
      </w:r>
      <w:r w:rsidRPr="004D387B">
        <w:rPr>
          <w:sz w:val="24"/>
          <w:szCs w:val="24"/>
        </w:rPr>
        <w:t>The project impact is far greater than the resource</w:t>
      </w:r>
      <w:r w:rsidRPr="004D387B">
        <w:rPr>
          <w:spacing w:val="-9"/>
          <w:sz w:val="24"/>
          <w:szCs w:val="24"/>
        </w:rPr>
        <w:t xml:space="preserve"> </w:t>
      </w:r>
      <w:r w:rsidRPr="004D387B">
        <w:rPr>
          <w:sz w:val="24"/>
          <w:szCs w:val="24"/>
        </w:rPr>
        <w:t>expenditure.</w:t>
      </w:r>
    </w:p>
    <w:p w14:paraId="30127402" w14:textId="77777777" w:rsidR="007A14AE" w:rsidRPr="004D387B" w:rsidRDefault="00F12AAB" w:rsidP="00037D16">
      <w:pPr>
        <w:pStyle w:val="ListParagraph"/>
        <w:numPr>
          <w:ilvl w:val="2"/>
          <w:numId w:val="1"/>
        </w:numPr>
        <w:tabs>
          <w:tab w:val="left" w:pos="940"/>
          <w:tab w:val="left" w:pos="941"/>
        </w:tabs>
        <w:spacing w:before="50"/>
        <w:ind w:left="720" w:hanging="720"/>
        <w:rPr>
          <w:sz w:val="24"/>
          <w:szCs w:val="24"/>
        </w:rPr>
      </w:pPr>
      <w:r w:rsidRPr="004D387B">
        <w:rPr>
          <w:i/>
          <w:sz w:val="24"/>
          <w:szCs w:val="24"/>
        </w:rPr>
        <w:t xml:space="preserve">Transformative Change: </w:t>
      </w:r>
      <w:r w:rsidRPr="004D387B">
        <w:rPr>
          <w:sz w:val="24"/>
          <w:szCs w:val="24"/>
        </w:rPr>
        <w:t>This project would not be possible without ARPA</w:t>
      </w:r>
      <w:r w:rsidRPr="004D387B">
        <w:rPr>
          <w:spacing w:val="-15"/>
          <w:sz w:val="24"/>
          <w:szCs w:val="24"/>
        </w:rPr>
        <w:t xml:space="preserve"> </w:t>
      </w:r>
      <w:r w:rsidRPr="004D387B">
        <w:rPr>
          <w:sz w:val="24"/>
          <w:szCs w:val="24"/>
        </w:rPr>
        <w:t>funds.</w:t>
      </w:r>
    </w:p>
    <w:p w14:paraId="4EF93D01" w14:textId="77777777" w:rsidR="007A14AE" w:rsidRPr="004D387B" w:rsidRDefault="007A14AE" w:rsidP="00587420">
      <w:pPr>
        <w:pStyle w:val="BodyText"/>
        <w:spacing w:before="1"/>
      </w:pPr>
    </w:p>
    <w:p w14:paraId="4AA63142" w14:textId="7D9FC982" w:rsidR="007A14AE" w:rsidRPr="004D387B" w:rsidRDefault="00F12AAB" w:rsidP="00587420">
      <w:pPr>
        <w:pStyle w:val="BodyText"/>
        <w:ind w:right="945"/>
      </w:pPr>
      <w:r w:rsidRPr="004D387B">
        <w:t xml:space="preserve">The </w:t>
      </w:r>
      <w:r w:rsidR="00037D16" w:rsidRPr="004D387B">
        <w:t>Board of Selectmen</w:t>
      </w:r>
      <w:r w:rsidRPr="004D387B">
        <w:t xml:space="preserve"> has formed a </w:t>
      </w:r>
      <w:r w:rsidR="00037D16" w:rsidRPr="004D387B">
        <w:t xml:space="preserve">nine </w:t>
      </w:r>
      <w:r w:rsidRPr="004D387B">
        <w:t xml:space="preserve">member ARPA Advisory Committee that will review all proposals and make recommendations for funding to the </w:t>
      </w:r>
      <w:r w:rsidR="00037D16" w:rsidRPr="004D387B">
        <w:t>Board of Selectmen</w:t>
      </w:r>
      <w:r w:rsidRPr="004D387B">
        <w:t>.</w:t>
      </w:r>
    </w:p>
    <w:p w14:paraId="64BC83B2" w14:textId="77777777" w:rsidR="007A14AE" w:rsidRPr="004D387B" w:rsidRDefault="007A14AE" w:rsidP="00587420">
      <w:pPr>
        <w:pStyle w:val="BodyText"/>
        <w:spacing w:before="10"/>
      </w:pPr>
    </w:p>
    <w:p w14:paraId="2F1531E3" w14:textId="77777777" w:rsidR="007A14AE" w:rsidRPr="004D387B" w:rsidRDefault="00F12AAB" w:rsidP="00587420">
      <w:pPr>
        <w:pStyle w:val="Heading1"/>
        <w:ind w:left="0"/>
      </w:pPr>
      <w:r w:rsidRPr="004D387B">
        <w:t>RFP Technical Assistance</w:t>
      </w:r>
    </w:p>
    <w:p w14:paraId="5B278C5B" w14:textId="33358054" w:rsidR="007A14AE" w:rsidRPr="004D387B" w:rsidRDefault="00F12AAB" w:rsidP="00587420">
      <w:pPr>
        <w:pStyle w:val="BodyText"/>
        <w:spacing w:before="1"/>
        <w:ind w:right="866"/>
      </w:pPr>
      <w:r w:rsidRPr="004D387B">
        <w:t>If you have questions or need assistance with your ARPA proposal, please contact the Town Administrator's Office at (</w:t>
      </w:r>
      <w:r w:rsidR="00037D16" w:rsidRPr="004D387B">
        <w:t>508</w:t>
      </w:r>
      <w:r w:rsidRPr="004D387B">
        <w:t xml:space="preserve">) </w:t>
      </w:r>
      <w:r w:rsidR="00037D16" w:rsidRPr="004D387B">
        <w:t>378-1601</w:t>
      </w:r>
      <w:r w:rsidRPr="004D387B">
        <w:t>.</w:t>
      </w:r>
    </w:p>
    <w:p w14:paraId="1740766C" w14:textId="77777777" w:rsidR="007A14AE" w:rsidRDefault="007A14AE" w:rsidP="00587420">
      <w:pPr>
        <w:sectPr w:rsidR="007A14AE" w:rsidSect="009C6B60">
          <w:type w:val="nextColumn"/>
          <w:pgSz w:w="12240" w:h="15840"/>
          <w:pgMar w:top="1296" w:right="1296" w:bottom="1296" w:left="1296" w:header="720" w:footer="720" w:gutter="0"/>
          <w:cols w:space="720"/>
        </w:sectPr>
      </w:pPr>
    </w:p>
    <w:p w14:paraId="1F0BCE46" w14:textId="27CF3323" w:rsidR="007A14AE" w:rsidRDefault="00F12AAB" w:rsidP="00587420">
      <w:pPr>
        <w:pStyle w:val="Heading1"/>
        <w:spacing w:before="79"/>
        <w:ind w:left="0"/>
      </w:pPr>
      <w:r>
        <w:lastRenderedPageBreak/>
        <w:t xml:space="preserve">Attachment A: Town of </w:t>
      </w:r>
      <w:r w:rsidR="009C6B60">
        <w:t>East Bridgewater</w:t>
      </w:r>
      <w:r>
        <w:t xml:space="preserve"> ARPA Criteria</w:t>
      </w:r>
    </w:p>
    <w:p w14:paraId="22F52062" w14:textId="77777777" w:rsidR="007A14AE" w:rsidRDefault="007A14AE" w:rsidP="00587420">
      <w:pPr>
        <w:pStyle w:val="BodyText"/>
        <w:spacing w:before="1" w:after="1"/>
        <w:rPr>
          <w:b/>
          <w:sz w:val="22"/>
        </w:rPr>
      </w:pPr>
    </w:p>
    <w:tbl>
      <w:tblPr>
        <w:tblW w:w="1337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
        <w:gridCol w:w="2418"/>
        <w:gridCol w:w="3005"/>
        <w:gridCol w:w="1958"/>
        <w:gridCol w:w="1387"/>
        <w:gridCol w:w="1389"/>
        <w:gridCol w:w="1733"/>
        <w:gridCol w:w="1156"/>
      </w:tblGrid>
      <w:tr w:rsidR="007A14AE" w14:paraId="52ECE3DB" w14:textId="77777777" w:rsidTr="00C404DA">
        <w:trPr>
          <w:trHeight w:val="458"/>
        </w:trPr>
        <w:tc>
          <w:tcPr>
            <w:tcW w:w="13376" w:type="dxa"/>
            <w:gridSpan w:val="8"/>
            <w:shd w:val="clear" w:color="auto" w:fill="808080"/>
          </w:tcPr>
          <w:p w14:paraId="30E817FC" w14:textId="77777777" w:rsidR="007A14AE" w:rsidRDefault="00F12AAB" w:rsidP="00587420">
            <w:pPr>
              <w:pStyle w:val="TableParagraph"/>
              <w:spacing w:before="174" w:line="264" w:lineRule="exact"/>
              <w:ind w:left="0" w:right="2840"/>
              <w:rPr>
                <w:b/>
              </w:rPr>
            </w:pPr>
            <w:r>
              <w:rPr>
                <w:b/>
              </w:rPr>
              <w:t>Eligibility/Timeliness (Project Must Answer Yes to These Two Questions to Proceed)</w:t>
            </w:r>
          </w:p>
        </w:tc>
      </w:tr>
      <w:tr w:rsidR="007A14AE" w14:paraId="21FD005F" w14:textId="77777777" w:rsidTr="00C404DA">
        <w:trPr>
          <w:trHeight w:val="309"/>
        </w:trPr>
        <w:tc>
          <w:tcPr>
            <w:tcW w:w="330" w:type="dxa"/>
            <w:vMerge w:val="restart"/>
            <w:shd w:val="clear" w:color="auto" w:fill="808080"/>
          </w:tcPr>
          <w:p w14:paraId="64EE2312" w14:textId="77777777" w:rsidR="007A14AE" w:rsidRDefault="007A14AE" w:rsidP="00587420">
            <w:pPr>
              <w:pStyle w:val="TableParagraph"/>
              <w:ind w:left="0"/>
              <w:rPr>
                <w:rFonts w:ascii="Times New Roman"/>
                <w:sz w:val="20"/>
              </w:rPr>
            </w:pPr>
          </w:p>
        </w:tc>
        <w:tc>
          <w:tcPr>
            <w:tcW w:w="5423" w:type="dxa"/>
            <w:gridSpan w:val="2"/>
            <w:shd w:val="clear" w:color="auto" w:fill="6EAC46"/>
          </w:tcPr>
          <w:p w14:paraId="1EC45391" w14:textId="77777777" w:rsidR="007A14AE" w:rsidRDefault="00F12AAB" w:rsidP="00587420">
            <w:pPr>
              <w:pStyle w:val="TableParagraph"/>
              <w:spacing w:before="30" w:line="259" w:lineRule="exact"/>
              <w:ind w:left="0"/>
            </w:pPr>
            <w:r>
              <w:t>Project is Eligible under ARPA Final Rule Criteria</w:t>
            </w:r>
          </w:p>
        </w:tc>
        <w:tc>
          <w:tcPr>
            <w:tcW w:w="6467" w:type="dxa"/>
            <w:gridSpan w:val="4"/>
            <w:shd w:val="clear" w:color="auto" w:fill="FF0000"/>
          </w:tcPr>
          <w:p w14:paraId="6CC695F9" w14:textId="77777777" w:rsidR="007A14AE" w:rsidRDefault="00F12AAB" w:rsidP="00587420">
            <w:pPr>
              <w:pStyle w:val="TableParagraph"/>
              <w:spacing w:before="30" w:line="259" w:lineRule="exact"/>
              <w:ind w:left="0"/>
            </w:pPr>
            <w:r>
              <w:t>Project is NOT eligible under ARPA Final Rule Criteria</w:t>
            </w:r>
          </w:p>
        </w:tc>
        <w:tc>
          <w:tcPr>
            <w:tcW w:w="1156" w:type="dxa"/>
            <w:vMerge w:val="restart"/>
            <w:shd w:val="clear" w:color="auto" w:fill="808080"/>
          </w:tcPr>
          <w:p w14:paraId="1974696B" w14:textId="77777777" w:rsidR="007A14AE" w:rsidRDefault="007A14AE" w:rsidP="00587420">
            <w:pPr>
              <w:pStyle w:val="TableParagraph"/>
              <w:ind w:left="0"/>
              <w:rPr>
                <w:rFonts w:ascii="Times New Roman"/>
                <w:sz w:val="20"/>
              </w:rPr>
            </w:pPr>
          </w:p>
        </w:tc>
      </w:tr>
      <w:tr w:rsidR="007A14AE" w14:paraId="66497BD5" w14:textId="77777777" w:rsidTr="00C404DA">
        <w:trPr>
          <w:trHeight w:val="311"/>
        </w:trPr>
        <w:tc>
          <w:tcPr>
            <w:tcW w:w="330" w:type="dxa"/>
            <w:vMerge/>
            <w:tcBorders>
              <w:top w:val="nil"/>
            </w:tcBorders>
            <w:shd w:val="clear" w:color="auto" w:fill="808080"/>
          </w:tcPr>
          <w:p w14:paraId="0203EF78" w14:textId="77777777" w:rsidR="007A14AE" w:rsidRDefault="007A14AE" w:rsidP="00587420">
            <w:pPr>
              <w:rPr>
                <w:sz w:val="2"/>
                <w:szCs w:val="2"/>
              </w:rPr>
            </w:pPr>
          </w:p>
        </w:tc>
        <w:tc>
          <w:tcPr>
            <w:tcW w:w="5423" w:type="dxa"/>
            <w:gridSpan w:val="2"/>
            <w:shd w:val="clear" w:color="auto" w:fill="6EAC46"/>
          </w:tcPr>
          <w:p w14:paraId="6C066F7C" w14:textId="77777777" w:rsidR="007A14AE" w:rsidRDefault="00F12AAB" w:rsidP="00587420">
            <w:pPr>
              <w:pStyle w:val="TableParagraph"/>
              <w:spacing w:before="30" w:line="261" w:lineRule="exact"/>
              <w:ind w:left="0"/>
            </w:pPr>
            <w:r>
              <w:t>Project funds will be expended by 12/31/26</w:t>
            </w:r>
          </w:p>
        </w:tc>
        <w:tc>
          <w:tcPr>
            <w:tcW w:w="6467" w:type="dxa"/>
            <w:gridSpan w:val="4"/>
            <w:shd w:val="clear" w:color="auto" w:fill="FF0000"/>
          </w:tcPr>
          <w:p w14:paraId="4DEFDE49" w14:textId="77777777" w:rsidR="007A14AE" w:rsidRDefault="00F12AAB" w:rsidP="00587420">
            <w:pPr>
              <w:pStyle w:val="TableParagraph"/>
              <w:spacing w:before="30" w:line="261" w:lineRule="exact"/>
              <w:ind w:left="0"/>
            </w:pPr>
            <w:r>
              <w:t>Project funds will NOT be expended by 12/31/26</w:t>
            </w:r>
          </w:p>
        </w:tc>
        <w:tc>
          <w:tcPr>
            <w:tcW w:w="1156" w:type="dxa"/>
            <w:vMerge/>
            <w:tcBorders>
              <w:top w:val="nil"/>
            </w:tcBorders>
            <w:shd w:val="clear" w:color="auto" w:fill="808080"/>
          </w:tcPr>
          <w:p w14:paraId="062F7934" w14:textId="77777777" w:rsidR="007A14AE" w:rsidRDefault="007A14AE" w:rsidP="00587420">
            <w:pPr>
              <w:rPr>
                <w:sz w:val="2"/>
                <w:szCs w:val="2"/>
              </w:rPr>
            </w:pPr>
          </w:p>
        </w:tc>
      </w:tr>
      <w:tr w:rsidR="007A14AE" w14:paraId="2AE7535A" w14:textId="77777777" w:rsidTr="00C404DA">
        <w:trPr>
          <w:trHeight w:val="457"/>
        </w:trPr>
        <w:tc>
          <w:tcPr>
            <w:tcW w:w="330" w:type="dxa"/>
            <w:vMerge w:val="restart"/>
            <w:shd w:val="clear" w:color="auto" w:fill="BDBDBD"/>
          </w:tcPr>
          <w:p w14:paraId="2C208035" w14:textId="77777777" w:rsidR="007A14AE" w:rsidRDefault="007A14AE" w:rsidP="00587420">
            <w:pPr>
              <w:pStyle w:val="TableParagraph"/>
              <w:ind w:left="0"/>
              <w:rPr>
                <w:rFonts w:ascii="Times New Roman"/>
                <w:sz w:val="20"/>
              </w:rPr>
            </w:pPr>
          </w:p>
        </w:tc>
        <w:tc>
          <w:tcPr>
            <w:tcW w:w="13046" w:type="dxa"/>
            <w:gridSpan w:val="7"/>
            <w:shd w:val="clear" w:color="auto" w:fill="BDBDBD"/>
          </w:tcPr>
          <w:p w14:paraId="75E34552" w14:textId="77777777" w:rsidR="007A14AE" w:rsidRDefault="00F12AAB" w:rsidP="00587420">
            <w:pPr>
              <w:pStyle w:val="TableParagraph"/>
              <w:spacing w:before="174" w:line="264" w:lineRule="exact"/>
              <w:ind w:left="0" w:right="5738"/>
              <w:rPr>
                <w:b/>
              </w:rPr>
            </w:pPr>
            <w:r>
              <w:rPr>
                <w:b/>
              </w:rPr>
              <w:t>Decision Criteria</w:t>
            </w:r>
          </w:p>
        </w:tc>
      </w:tr>
      <w:tr w:rsidR="007A14AE" w14:paraId="12497AF6" w14:textId="77777777" w:rsidTr="00C404DA">
        <w:trPr>
          <w:trHeight w:val="299"/>
        </w:trPr>
        <w:tc>
          <w:tcPr>
            <w:tcW w:w="330" w:type="dxa"/>
            <w:vMerge/>
            <w:tcBorders>
              <w:top w:val="nil"/>
            </w:tcBorders>
            <w:shd w:val="clear" w:color="auto" w:fill="BDBDBD"/>
          </w:tcPr>
          <w:p w14:paraId="07756137" w14:textId="77777777" w:rsidR="007A14AE" w:rsidRDefault="007A14AE" w:rsidP="00587420">
            <w:pPr>
              <w:rPr>
                <w:sz w:val="2"/>
                <w:szCs w:val="2"/>
              </w:rPr>
            </w:pPr>
          </w:p>
        </w:tc>
        <w:tc>
          <w:tcPr>
            <w:tcW w:w="2418" w:type="dxa"/>
            <w:shd w:val="clear" w:color="auto" w:fill="BDBDBD"/>
          </w:tcPr>
          <w:p w14:paraId="3D1F3354" w14:textId="77777777" w:rsidR="007A14AE" w:rsidRDefault="00F12AAB" w:rsidP="00587420">
            <w:pPr>
              <w:pStyle w:val="TableParagraph"/>
              <w:spacing w:before="42" w:line="237" w:lineRule="exact"/>
              <w:ind w:left="0"/>
              <w:rPr>
                <w:i/>
                <w:sz w:val="20"/>
              </w:rPr>
            </w:pPr>
            <w:r>
              <w:rPr>
                <w:i/>
                <w:sz w:val="20"/>
              </w:rPr>
              <w:t>Tangible Impact</w:t>
            </w:r>
          </w:p>
        </w:tc>
        <w:tc>
          <w:tcPr>
            <w:tcW w:w="3005" w:type="dxa"/>
            <w:shd w:val="clear" w:color="auto" w:fill="BDBDBD"/>
          </w:tcPr>
          <w:p w14:paraId="7100E7C4" w14:textId="77777777" w:rsidR="007A14AE" w:rsidRDefault="00F12AAB" w:rsidP="00587420">
            <w:pPr>
              <w:pStyle w:val="TableParagraph"/>
              <w:spacing w:before="42" w:line="237" w:lineRule="exact"/>
              <w:ind w:left="0"/>
              <w:rPr>
                <w:i/>
                <w:sz w:val="20"/>
              </w:rPr>
            </w:pPr>
            <w:r>
              <w:rPr>
                <w:i/>
                <w:sz w:val="20"/>
              </w:rPr>
              <w:t>Impact</w:t>
            </w:r>
          </w:p>
        </w:tc>
        <w:tc>
          <w:tcPr>
            <w:tcW w:w="1958" w:type="dxa"/>
            <w:shd w:val="clear" w:color="auto" w:fill="BDBDBD"/>
          </w:tcPr>
          <w:p w14:paraId="4AC84AA1" w14:textId="77777777" w:rsidR="007A14AE" w:rsidRDefault="00F12AAB" w:rsidP="00587420">
            <w:pPr>
              <w:pStyle w:val="TableParagraph"/>
              <w:spacing w:before="42" w:line="237" w:lineRule="exact"/>
              <w:ind w:left="0"/>
              <w:rPr>
                <w:i/>
                <w:sz w:val="20"/>
              </w:rPr>
            </w:pPr>
            <w:r>
              <w:rPr>
                <w:i/>
                <w:sz w:val="20"/>
              </w:rPr>
              <w:t>Com Need</w:t>
            </w:r>
          </w:p>
        </w:tc>
        <w:tc>
          <w:tcPr>
            <w:tcW w:w="1387" w:type="dxa"/>
            <w:shd w:val="clear" w:color="auto" w:fill="BDBDBD"/>
          </w:tcPr>
          <w:p w14:paraId="00E3E938" w14:textId="7AF56F1D" w:rsidR="007A14AE" w:rsidRDefault="0053021D" w:rsidP="00587420">
            <w:pPr>
              <w:pStyle w:val="TableParagraph"/>
              <w:spacing w:before="42" w:line="237" w:lineRule="exact"/>
              <w:ind w:left="0"/>
              <w:rPr>
                <w:i/>
                <w:sz w:val="20"/>
              </w:rPr>
            </w:pPr>
            <w:r>
              <w:rPr>
                <w:i/>
                <w:sz w:val="20"/>
              </w:rPr>
              <w:t>Future Costs</w:t>
            </w:r>
          </w:p>
        </w:tc>
        <w:tc>
          <w:tcPr>
            <w:tcW w:w="1389" w:type="dxa"/>
            <w:shd w:val="clear" w:color="auto" w:fill="BDBDBD"/>
          </w:tcPr>
          <w:p w14:paraId="4276BDF2" w14:textId="77777777" w:rsidR="007A14AE" w:rsidRDefault="00F12AAB" w:rsidP="00587420">
            <w:pPr>
              <w:pStyle w:val="TableParagraph"/>
              <w:spacing w:before="42" w:line="237" w:lineRule="exact"/>
              <w:ind w:left="0"/>
              <w:rPr>
                <w:i/>
                <w:sz w:val="20"/>
              </w:rPr>
            </w:pPr>
            <w:r>
              <w:rPr>
                <w:i/>
                <w:sz w:val="20"/>
              </w:rPr>
              <w:t>ROI</w:t>
            </w:r>
          </w:p>
        </w:tc>
        <w:tc>
          <w:tcPr>
            <w:tcW w:w="1733" w:type="dxa"/>
            <w:shd w:val="clear" w:color="auto" w:fill="BDBDBD"/>
          </w:tcPr>
          <w:p w14:paraId="6061B405" w14:textId="77777777" w:rsidR="007A14AE" w:rsidRDefault="00F12AAB" w:rsidP="00587420">
            <w:pPr>
              <w:pStyle w:val="TableParagraph"/>
              <w:spacing w:before="42" w:line="237" w:lineRule="exact"/>
              <w:ind w:left="0"/>
              <w:rPr>
                <w:i/>
                <w:sz w:val="20"/>
              </w:rPr>
            </w:pPr>
            <w:r>
              <w:rPr>
                <w:i/>
                <w:sz w:val="20"/>
              </w:rPr>
              <w:t>Efficiency</w:t>
            </w:r>
          </w:p>
        </w:tc>
        <w:tc>
          <w:tcPr>
            <w:tcW w:w="1156" w:type="dxa"/>
            <w:shd w:val="clear" w:color="auto" w:fill="BDBDBD"/>
          </w:tcPr>
          <w:p w14:paraId="1F441795" w14:textId="77777777" w:rsidR="007A14AE" w:rsidRDefault="00F12AAB" w:rsidP="00587420">
            <w:pPr>
              <w:pStyle w:val="TableParagraph"/>
              <w:spacing w:before="42" w:line="237" w:lineRule="exact"/>
              <w:ind w:left="0"/>
              <w:rPr>
                <w:i/>
                <w:sz w:val="20"/>
              </w:rPr>
            </w:pPr>
            <w:r>
              <w:rPr>
                <w:i/>
                <w:sz w:val="20"/>
              </w:rPr>
              <w:t>Change</w:t>
            </w:r>
          </w:p>
        </w:tc>
      </w:tr>
      <w:tr w:rsidR="007A14AE" w14:paraId="1F1FDCBF" w14:textId="77777777" w:rsidTr="00C404DA">
        <w:trPr>
          <w:trHeight w:val="266"/>
        </w:trPr>
        <w:tc>
          <w:tcPr>
            <w:tcW w:w="330" w:type="dxa"/>
            <w:vMerge w:val="restart"/>
          </w:tcPr>
          <w:p w14:paraId="27FEDBF4" w14:textId="77777777" w:rsidR="007A14AE" w:rsidRDefault="00F12AAB" w:rsidP="00587420">
            <w:pPr>
              <w:pStyle w:val="TableParagraph"/>
              <w:spacing w:line="268" w:lineRule="exact"/>
              <w:ind w:left="0"/>
              <w:rPr>
                <w:b/>
              </w:rPr>
            </w:pPr>
            <w:r>
              <w:rPr>
                <w:b/>
              </w:rPr>
              <w:t>0</w:t>
            </w:r>
          </w:p>
        </w:tc>
        <w:tc>
          <w:tcPr>
            <w:tcW w:w="2418" w:type="dxa"/>
            <w:tcBorders>
              <w:bottom w:val="nil"/>
            </w:tcBorders>
          </w:tcPr>
          <w:p w14:paraId="7748D609" w14:textId="77777777" w:rsidR="007A14AE" w:rsidRDefault="00F12AAB" w:rsidP="00587420">
            <w:pPr>
              <w:pStyle w:val="TableParagraph"/>
              <w:spacing w:before="1"/>
              <w:ind w:left="0"/>
              <w:rPr>
                <w:sz w:val="20"/>
              </w:rPr>
            </w:pPr>
            <w:r>
              <w:rPr>
                <w:sz w:val="20"/>
              </w:rPr>
              <w:t>Project has no tangible</w:t>
            </w:r>
          </w:p>
        </w:tc>
        <w:tc>
          <w:tcPr>
            <w:tcW w:w="3005" w:type="dxa"/>
            <w:tcBorders>
              <w:bottom w:val="nil"/>
            </w:tcBorders>
          </w:tcPr>
          <w:p w14:paraId="40481287" w14:textId="77777777" w:rsidR="007A14AE" w:rsidRDefault="00F12AAB" w:rsidP="00587420">
            <w:pPr>
              <w:pStyle w:val="TableParagraph"/>
              <w:spacing w:before="1"/>
              <w:ind w:left="0"/>
              <w:rPr>
                <w:sz w:val="20"/>
              </w:rPr>
            </w:pPr>
            <w:r>
              <w:rPr>
                <w:sz w:val="20"/>
              </w:rPr>
              <w:t>Project impacts are only</w:t>
            </w:r>
          </w:p>
        </w:tc>
        <w:tc>
          <w:tcPr>
            <w:tcW w:w="1958" w:type="dxa"/>
            <w:tcBorders>
              <w:bottom w:val="nil"/>
            </w:tcBorders>
          </w:tcPr>
          <w:p w14:paraId="27FB973E" w14:textId="77777777" w:rsidR="007A14AE" w:rsidRDefault="00F12AAB" w:rsidP="00587420">
            <w:pPr>
              <w:pStyle w:val="TableParagraph"/>
              <w:spacing w:before="1"/>
              <w:ind w:left="0"/>
              <w:rPr>
                <w:sz w:val="20"/>
              </w:rPr>
            </w:pPr>
            <w:r>
              <w:rPr>
                <w:sz w:val="20"/>
              </w:rPr>
              <w:t>Project does not</w:t>
            </w:r>
          </w:p>
        </w:tc>
        <w:tc>
          <w:tcPr>
            <w:tcW w:w="1387" w:type="dxa"/>
            <w:tcBorders>
              <w:bottom w:val="nil"/>
            </w:tcBorders>
          </w:tcPr>
          <w:p w14:paraId="79E5E2F6" w14:textId="267644A2" w:rsidR="007A14AE" w:rsidRDefault="0053021D" w:rsidP="00587420">
            <w:pPr>
              <w:pStyle w:val="TableParagraph"/>
              <w:spacing w:before="1"/>
              <w:ind w:left="0"/>
              <w:rPr>
                <w:sz w:val="20"/>
              </w:rPr>
            </w:pPr>
            <w:r>
              <w:rPr>
                <w:sz w:val="20"/>
              </w:rPr>
              <w:t>Project will</w:t>
            </w:r>
          </w:p>
        </w:tc>
        <w:tc>
          <w:tcPr>
            <w:tcW w:w="1389" w:type="dxa"/>
            <w:tcBorders>
              <w:bottom w:val="nil"/>
            </w:tcBorders>
          </w:tcPr>
          <w:p w14:paraId="0340F57A" w14:textId="77777777" w:rsidR="007A14AE" w:rsidRDefault="00F12AAB" w:rsidP="00587420">
            <w:pPr>
              <w:pStyle w:val="TableParagraph"/>
              <w:spacing w:before="1"/>
              <w:ind w:left="0"/>
              <w:rPr>
                <w:sz w:val="20"/>
              </w:rPr>
            </w:pPr>
            <w:r>
              <w:rPr>
                <w:sz w:val="20"/>
              </w:rPr>
              <w:t>Project</w:t>
            </w:r>
          </w:p>
        </w:tc>
        <w:tc>
          <w:tcPr>
            <w:tcW w:w="1733" w:type="dxa"/>
            <w:tcBorders>
              <w:bottom w:val="nil"/>
            </w:tcBorders>
          </w:tcPr>
          <w:p w14:paraId="6E15F168" w14:textId="77777777" w:rsidR="007A14AE" w:rsidRDefault="00F12AAB" w:rsidP="00587420">
            <w:pPr>
              <w:pStyle w:val="TableParagraph"/>
              <w:spacing w:before="1"/>
              <w:ind w:left="0"/>
              <w:rPr>
                <w:sz w:val="20"/>
              </w:rPr>
            </w:pPr>
            <w:r>
              <w:rPr>
                <w:sz w:val="20"/>
              </w:rPr>
              <w:t>Project exhausts</w:t>
            </w:r>
          </w:p>
        </w:tc>
        <w:tc>
          <w:tcPr>
            <w:tcW w:w="1156" w:type="dxa"/>
            <w:tcBorders>
              <w:bottom w:val="nil"/>
            </w:tcBorders>
          </w:tcPr>
          <w:p w14:paraId="5ADB0371" w14:textId="77777777" w:rsidR="007A14AE" w:rsidRDefault="00F12AAB" w:rsidP="00587420">
            <w:pPr>
              <w:pStyle w:val="TableParagraph"/>
              <w:spacing w:before="1"/>
              <w:ind w:left="0"/>
              <w:rPr>
                <w:sz w:val="20"/>
              </w:rPr>
            </w:pPr>
            <w:r>
              <w:rPr>
                <w:sz w:val="20"/>
              </w:rPr>
              <w:t>This</w:t>
            </w:r>
          </w:p>
        </w:tc>
      </w:tr>
      <w:tr w:rsidR="007A14AE" w14:paraId="39603AC7" w14:textId="77777777" w:rsidTr="00C404DA">
        <w:trPr>
          <w:trHeight w:val="240"/>
        </w:trPr>
        <w:tc>
          <w:tcPr>
            <w:tcW w:w="330" w:type="dxa"/>
            <w:vMerge/>
            <w:tcBorders>
              <w:top w:val="nil"/>
            </w:tcBorders>
          </w:tcPr>
          <w:p w14:paraId="246444EF" w14:textId="77777777" w:rsidR="007A14AE" w:rsidRDefault="007A14AE" w:rsidP="00587420">
            <w:pPr>
              <w:rPr>
                <w:sz w:val="2"/>
                <w:szCs w:val="2"/>
              </w:rPr>
            </w:pPr>
          </w:p>
        </w:tc>
        <w:tc>
          <w:tcPr>
            <w:tcW w:w="2418" w:type="dxa"/>
            <w:tcBorders>
              <w:top w:val="nil"/>
              <w:bottom w:val="nil"/>
            </w:tcBorders>
          </w:tcPr>
          <w:p w14:paraId="35B54B7C" w14:textId="44463D4E" w:rsidR="007A14AE" w:rsidRDefault="00F12AAB" w:rsidP="00587420">
            <w:pPr>
              <w:pStyle w:val="TableParagraph"/>
              <w:spacing w:line="221" w:lineRule="exact"/>
              <w:ind w:left="0"/>
              <w:rPr>
                <w:sz w:val="20"/>
              </w:rPr>
            </w:pPr>
            <w:r>
              <w:rPr>
                <w:sz w:val="20"/>
              </w:rPr>
              <w:t xml:space="preserve">impact on </w:t>
            </w:r>
            <w:r w:rsidR="004108E3">
              <w:rPr>
                <w:sz w:val="20"/>
              </w:rPr>
              <w:t>East Bridgewater</w:t>
            </w:r>
          </w:p>
        </w:tc>
        <w:tc>
          <w:tcPr>
            <w:tcW w:w="3005" w:type="dxa"/>
            <w:tcBorders>
              <w:top w:val="nil"/>
              <w:bottom w:val="nil"/>
            </w:tcBorders>
          </w:tcPr>
          <w:p w14:paraId="071D928A" w14:textId="77777777" w:rsidR="007A14AE" w:rsidRDefault="00F12AAB" w:rsidP="00587420">
            <w:pPr>
              <w:pStyle w:val="TableParagraph"/>
              <w:spacing w:line="221" w:lineRule="exact"/>
              <w:ind w:left="0"/>
              <w:rPr>
                <w:sz w:val="20"/>
              </w:rPr>
            </w:pPr>
            <w:r>
              <w:rPr>
                <w:sz w:val="20"/>
              </w:rPr>
              <w:t>immediate (&lt;1 year) in nature</w:t>
            </w:r>
          </w:p>
        </w:tc>
        <w:tc>
          <w:tcPr>
            <w:tcW w:w="1958" w:type="dxa"/>
            <w:tcBorders>
              <w:top w:val="nil"/>
              <w:bottom w:val="nil"/>
            </w:tcBorders>
          </w:tcPr>
          <w:p w14:paraId="148B7E58" w14:textId="77777777" w:rsidR="007A14AE" w:rsidRDefault="00F12AAB" w:rsidP="00587420">
            <w:pPr>
              <w:pStyle w:val="TableParagraph"/>
              <w:spacing w:line="221" w:lineRule="exact"/>
              <w:ind w:left="0"/>
              <w:rPr>
                <w:sz w:val="20"/>
              </w:rPr>
            </w:pPr>
            <w:r>
              <w:rPr>
                <w:sz w:val="20"/>
              </w:rPr>
              <w:t>respond to a salient</w:t>
            </w:r>
          </w:p>
        </w:tc>
        <w:tc>
          <w:tcPr>
            <w:tcW w:w="1387" w:type="dxa"/>
            <w:tcBorders>
              <w:top w:val="nil"/>
              <w:bottom w:val="nil"/>
            </w:tcBorders>
          </w:tcPr>
          <w:p w14:paraId="467AB103" w14:textId="5AEE55BA" w:rsidR="007A14AE" w:rsidRDefault="0053021D" w:rsidP="00587420">
            <w:pPr>
              <w:pStyle w:val="TableParagraph"/>
              <w:spacing w:line="221" w:lineRule="exact"/>
              <w:ind w:left="0"/>
              <w:rPr>
                <w:sz w:val="20"/>
              </w:rPr>
            </w:pPr>
            <w:r>
              <w:rPr>
                <w:sz w:val="20"/>
              </w:rPr>
              <w:t>Require large</w:t>
            </w:r>
          </w:p>
        </w:tc>
        <w:tc>
          <w:tcPr>
            <w:tcW w:w="1389" w:type="dxa"/>
            <w:tcBorders>
              <w:top w:val="nil"/>
              <w:bottom w:val="nil"/>
            </w:tcBorders>
          </w:tcPr>
          <w:p w14:paraId="6BE59F06" w14:textId="77777777" w:rsidR="007A14AE" w:rsidRDefault="00F12AAB" w:rsidP="00587420">
            <w:pPr>
              <w:pStyle w:val="TableParagraph"/>
              <w:spacing w:line="221" w:lineRule="exact"/>
              <w:ind w:left="0"/>
              <w:rPr>
                <w:sz w:val="20"/>
              </w:rPr>
            </w:pPr>
            <w:r>
              <w:rPr>
                <w:sz w:val="20"/>
              </w:rPr>
              <w:t>leverages no</w:t>
            </w:r>
          </w:p>
        </w:tc>
        <w:tc>
          <w:tcPr>
            <w:tcW w:w="1733" w:type="dxa"/>
            <w:tcBorders>
              <w:top w:val="nil"/>
              <w:bottom w:val="nil"/>
            </w:tcBorders>
          </w:tcPr>
          <w:p w14:paraId="63128856" w14:textId="77777777" w:rsidR="007A14AE" w:rsidRDefault="00F12AAB" w:rsidP="00587420">
            <w:pPr>
              <w:pStyle w:val="TableParagraph"/>
              <w:spacing w:line="221" w:lineRule="exact"/>
              <w:ind w:left="0"/>
              <w:rPr>
                <w:sz w:val="20"/>
              </w:rPr>
            </w:pPr>
            <w:r>
              <w:rPr>
                <w:sz w:val="20"/>
              </w:rPr>
              <w:t>funds and/or</w:t>
            </w:r>
          </w:p>
        </w:tc>
        <w:tc>
          <w:tcPr>
            <w:tcW w:w="1156" w:type="dxa"/>
            <w:tcBorders>
              <w:top w:val="nil"/>
              <w:bottom w:val="nil"/>
            </w:tcBorders>
          </w:tcPr>
          <w:p w14:paraId="59053F74" w14:textId="77777777" w:rsidR="007A14AE" w:rsidRDefault="00F12AAB" w:rsidP="00587420">
            <w:pPr>
              <w:pStyle w:val="TableParagraph"/>
              <w:spacing w:line="221" w:lineRule="exact"/>
              <w:ind w:left="0"/>
              <w:rPr>
                <w:sz w:val="20"/>
              </w:rPr>
            </w:pPr>
            <w:r>
              <w:rPr>
                <w:sz w:val="20"/>
              </w:rPr>
              <w:t>project</w:t>
            </w:r>
          </w:p>
        </w:tc>
      </w:tr>
      <w:tr w:rsidR="007A14AE" w14:paraId="3004D19D" w14:textId="77777777" w:rsidTr="00C404DA">
        <w:trPr>
          <w:trHeight w:val="340"/>
        </w:trPr>
        <w:tc>
          <w:tcPr>
            <w:tcW w:w="330" w:type="dxa"/>
            <w:vMerge/>
            <w:tcBorders>
              <w:top w:val="nil"/>
            </w:tcBorders>
          </w:tcPr>
          <w:p w14:paraId="3BBBC4E0" w14:textId="77777777" w:rsidR="007A14AE" w:rsidRDefault="007A14AE" w:rsidP="00587420">
            <w:pPr>
              <w:rPr>
                <w:sz w:val="2"/>
                <w:szCs w:val="2"/>
              </w:rPr>
            </w:pPr>
          </w:p>
        </w:tc>
        <w:tc>
          <w:tcPr>
            <w:tcW w:w="2418" w:type="dxa"/>
            <w:tcBorders>
              <w:top w:val="nil"/>
              <w:bottom w:val="nil"/>
            </w:tcBorders>
          </w:tcPr>
          <w:p w14:paraId="2D7CA463" w14:textId="77777777" w:rsidR="007A14AE" w:rsidRDefault="00F12AAB" w:rsidP="00587420">
            <w:pPr>
              <w:pStyle w:val="TableParagraph"/>
              <w:spacing w:line="220" w:lineRule="exact"/>
              <w:ind w:left="0"/>
              <w:rPr>
                <w:sz w:val="20"/>
              </w:rPr>
            </w:pPr>
            <w:r>
              <w:rPr>
                <w:sz w:val="20"/>
              </w:rPr>
              <w:t>residents or businesses</w:t>
            </w:r>
          </w:p>
        </w:tc>
        <w:tc>
          <w:tcPr>
            <w:tcW w:w="3005" w:type="dxa"/>
            <w:tcBorders>
              <w:top w:val="nil"/>
              <w:bottom w:val="nil"/>
            </w:tcBorders>
          </w:tcPr>
          <w:p w14:paraId="21BB29BB" w14:textId="77777777" w:rsidR="007A14AE" w:rsidRDefault="007A14AE" w:rsidP="00587420">
            <w:pPr>
              <w:pStyle w:val="TableParagraph"/>
              <w:ind w:left="0"/>
              <w:rPr>
                <w:rFonts w:ascii="Times New Roman"/>
                <w:sz w:val="20"/>
              </w:rPr>
            </w:pPr>
          </w:p>
        </w:tc>
        <w:tc>
          <w:tcPr>
            <w:tcW w:w="1958" w:type="dxa"/>
            <w:tcBorders>
              <w:top w:val="nil"/>
              <w:bottom w:val="nil"/>
            </w:tcBorders>
          </w:tcPr>
          <w:p w14:paraId="7F64E4E4" w14:textId="77777777" w:rsidR="007A14AE" w:rsidRDefault="00F12AAB" w:rsidP="00587420">
            <w:pPr>
              <w:pStyle w:val="TableParagraph"/>
              <w:spacing w:line="220" w:lineRule="exact"/>
              <w:ind w:left="0"/>
              <w:rPr>
                <w:sz w:val="20"/>
              </w:rPr>
            </w:pPr>
            <w:r>
              <w:rPr>
                <w:sz w:val="20"/>
              </w:rPr>
              <w:t>community need,</w:t>
            </w:r>
            <w:r w:rsidR="00C404DA">
              <w:rPr>
                <w:sz w:val="20"/>
              </w:rPr>
              <w:t xml:space="preserve"> and does not reach a population of disproportionate impact</w:t>
            </w:r>
          </w:p>
          <w:p w14:paraId="243CB484" w14:textId="10148CA9" w:rsidR="00C404DA" w:rsidRDefault="00C404DA" w:rsidP="00587420">
            <w:pPr>
              <w:pStyle w:val="TableParagraph"/>
              <w:spacing w:line="220" w:lineRule="exact"/>
              <w:ind w:left="0"/>
              <w:rPr>
                <w:sz w:val="20"/>
              </w:rPr>
            </w:pPr>
          </w:p>
        </w:tc>
        <w:tc>
          <w:tcPr>
            <w:tcW w:w="1387" w:type="dxa"/>
            <w:tcBorders>
              <w:top w:val="nil"/>
              <w:bottom w:val="nil"/>
            </w:tcBorders>
          </w:tcPr>
          <w:p w14:paraId="186A8021" w14:textId="3BB6F9C4" w:rsidR="007A14AE" w:rsidRDefault="0053021D" w:rsidP="00587420">
            <w:pPr>
              <w:pStyle w:val="TableParagraph"/>
              <w:spacing w:line="223" w:lineRule="auto"/>
              <w:ind w:left="0" w:right="297"/>
              <w:rPr>
                <w:sz w:val="20"/>
              </w:rPr>
            </w:pPr>
            <w:r>
              <w:rPr>
                <w:sz w:val="20"/>
              </w:rPr>
              <w:t>Increase in</w:t>
            </w:r>
          </w:p>
          <w:p w14:paraId="0F71D81D" w14:textId="2C5B37A5" w:rsidR="0053021D" w:rsidRDefault="0053021D" w:rsidP="00587420">
            <w:pPr>
              <w:pStyle w:val="TableParagraph"/>
              <w:spacing w:line="223" w:lineRule="auto"/>
              <w:ind w:left="0" w:right="297"/>
              <w:rPr>
                <w:sz w:val="20"/>
              </w:rPr>
            </w:pPr>
            <w:r>
              <w:rPr>
                <w:sz w:val="20"/>
              </w:rPr>
              <w:t xml:space="preserve">Annual </w:t>
            </w:r>
          </w:p>
          <w:p w14:paraId="0BD81097" w14:textId="77777777" w:rsidR="0053021D" w:rsidRDefault="0053021D" w:rsidP="00587420">
            <w:pPr>
              <w:pStyle w:val="TableParagraph"/>
              <w:spacing w:line="223" w:lineRule="auto"/>
              <w:ind w:left="0" w:right="297"/>
              <w:rPr>
                <w:sz w:val="20"/>
              </w:rPr>
            </w:pPr>
            <w:r>
              <w:rPr>
                <w:sz w:val="20"/>
              </w:rPr>
              <w:t>Operating</w:t>
            </w:r>
          </w:p>
          <w:p w14:paraId="47E5EDAA" w14:textId="60270409" w:rsidR="0053021D" w:rsidRDefault="0053021D" w:rsidP="00587420">
            <w:pPr>
              <w:pStyle w:val="TableParagraph"/>
              <w:spacing w:line="223" w:lineRule="auto"/>
              <w:ind w:left="0" w:right="297"/>
              <w:rPr>
                <w:sz w:val="20"/>
              </w:rPr>
            </w:pPr>
            <w:r>
              <w:rPr>
                <w:sz w:val="20"/>
              </w:rPr>
              <w:t>budgets</w:t>
            </w:r>
          </w:p>
        </w:tc>
        <w:tc>
          <w:tcPr>
            <w:tcW w:w="1389" w:type="dxa"/>
            <w:tcBorders>
              <w:top w:val="nil"/>
              <w:bottom w:val="nil"/>
            </w:tcBorders>
          </w:tcPr>
          <w:p w14:paraId="5ADB780F" w14:textId="11A3142C" w:rsidR="007A14AE" w:rsidRDefault="00C404DA" w:rsidP="00587420">
            <w:pPr>
              <w:pStyle w:val="TableParagraph"/>
              <w:spacing w:line="220" w:lineRule="exact"/>
              <w:ind w:left="0"/>
              <w:rPr>
                <w:sz w:val="20"/>
              </w:rPr>
            </w:pPr>
            <w:r>
              <w:rPr>
                <w:sz w:val="20"/>
              </w:rPr>
              <w:t>a</w:t>
            </w:r>
            <w:r w:rsidR="00F12AAB">
              <w:rPr>
                <w:sz w:val="20"/>
              </w:rPr>
              <w:t>dditional</w:t>
            </w:r>
            <w:r>
              <w:rPr>
                <w:sz w:val="20"/>
              </w:rPr>
              <w:t xml:space="preserve"> funding to expand impact</w:t>
            </w:r>
          </w:p>
        </w:tc>
        <w:tc>
          <w:tcPr>
            <w:tcW w:w="1733" w:type="dxa"/>
            <w:tcBorders>
              <w:top w:val="nil"/>
              <w:bottom w:val="nil"/>
            </w:tcBorders>
          </w:tcPr>
          <w:p w14:paraId="3099C778" w14:textId="51131E06" w:rsidR="007A14AE" w:rsidRDefault="00F12AAB" w:rsidP="00587420">
            <w:pPr>
              <w:pStyle w:val="TableParagraph"/>
              <w:spacing w:line="220" w:lineRule="exact"/>
              <w:ind w:left="0"/>
              <w:rPr>
                <w:sz w:val="20"/>
              </w:rPr>
            </w:pPr>
            <w:r>
              <w:rPr>
                <w:sz w:val="20"/>
              </w:rPr>
              <w:t>capacity in a</w:t>
            </w:r>
            <w:r w:rsidR="00C404DA">
              <w:rPr>
                <w:sz w:val="20"/>
              </w:rPr>
              <w:t xml:space="preserve"> manner that far outweighs the impact of the project</w:t>
            </w:r>
          </w:p>
        </w:tc>
        <w:tc>
          <w:tcPr>
            <w:tcW w:w="1156" w:type="dxa"/>
            <w:tcBorders>
              <w:top w:val="nil"/>
              <w:bottom w:val="nil"/>
            </w:tcBorders>
          </w:tcPr>
          <w:p w14:paraId="16860F47" w14:textId="5CADF331" w:rsidR="007A14AE" w:rsidRDefault="00C404DA" w:rsidP="00587420">
            <w:pPr>
              <w:pStyle w:val="TableParagraph"/>
              <w:spacing w:line="220" w:lineRule="exact"/>
              <w:ind w:left="0"/>
              <w:rPr>
                <w:sz w:val="20"/>
              </w:rPr>
            </w:pPr>
            <w:r>
              <w:rPr>
                <w:sz w:val="20"/>
              </w:rPr>
              <w:t>W</w:t>
            </w:r>
            <w:r w:rsidR="00F12AAB">
              <w:rPr>
                <w:sz w:val="20"/>
              </w:rPr>
              <w:t>ould</w:t>
            </w:r>
            <w:r>
              <w:rPr>
                <w:sz w:val="20"/>
              </w:rPr>
              <w:t xml:space="preserve"> happen anyway</w:t>
            </w:r>
          </w:p>
        </w:tc>
      </w:tr>
      <w:tr w:rsidR="007A14AE" w14:paraId="2FC3E7C1" w14:textId="77777777" w:rsidTr="00C404DA">
        <w:trPr>
          <w:trHeight w:val="265"/>
        </w:trPr>
        <w:tc>
          <w:tcPr>
            <w:tcW w:w="330" w:type="dxa"/>
            <w:vMerge w:val="restart"/>
            <w:shd w:val="clear" w:color="auto" w:fill="F0F0F0"/>
          </w:tcPr>
          <w:p w14:paraId="53F150C8" w14:textId="77777777" w:rsidR="007A14AE" w:rsidRDefault="00F12AAB" w:rsidP="00587420">
            <w:pPr>
              <w:pStyle w:val="TableParagraph"/>
              <w:spacing w:line="268" w:lineRule="exact"/>
              <w:ind w:left="0"/>
              <w:rPr>
                <w:b/>
              </w:rPr>
            </w:pPr>
            <w:r>
              <w:rPr>
                <w:b/>
              </w:rPr>
              <w:t>1</w:t>
            </w:r>
          </w:p>
        </w:tc>
        <w:tc>
          <w:tcPr>
            <w:tcW w:w="2418" w:type="dxa"/>
            <w:tcBorders>
              <w:bottom w:val="nil"/>
            </w:tcBorders>
            <w:shd w:val="clear" w:color="auto" w:fill="F0F0F0"/>
          </w:tcPr>
          <w:p w14:paraId="6BB4F321" w14:textId="77777777" w:rsidR="007A14AE" w:rsidRDefault="00F12AAB" w:rsidP="00587420">
            <w:pPr>
              <w:pStyle w:val="TableParagraph"/>
              <w:spacing w:before="1"/>
              <w:ind w:left="0"/>
              <w:rPr>
                <w:sz w:val="20"/>
              </w:rPr>
            </w:pPr>
            <w:r>
              <w:rPr>
                <w:sz w:val="20"/>
              </w:rPr>
              <w:t>Project has a small,</w:t>
            </w:r>
          </w:p>
        </w:tc>
        <w:tc>
          <w:tcPr>
            <w:tcW w:w="3005" w:type="dxa"/>
            <w:tcBorders>
              <w:bottom w:val="nil"/>
            </w:tcBorders>
            <w:shd w:val="clear" w:color="auto" w:fill="F0F0F0"/>
          </w:tcPr>
          <w:p w14:paraId="17E0171A" w14:textId="77777777" w:rsidR="007A14AE" w:rsidRDefault="00F12AAB" w:rsidP="00587420">
            <w:pPr>
              <w:pStyle w:val="TableParagraph"/>
              <w:spacing w:before="1"/>
              <w:ind w:left="0"/>
              <w:rPr>
                <w:sz w:val="20"/>
              </w:rPr>
            </w:pPr>
            <w:r>
              <w:rPr>
                <w:sz w:val="20"/>
              </w:rPr>
              <w:t>Project will have impacts on the</w:t>
            </w:r>
          </w:p>
        </w:tc>
        <w:tc>
          <w:tcPr>
            <w:tcW w:w="1958" w:type="dxa"/>
            <w:tcBorders>
              <w:bottom w:val="nil"/>
            </w:tcBorders>
            <w:shd w:val="clear" w:color="auto" w:fill="F0F0F0"/>
          </w:tcPr>
          <w:p w14:paraId="0AE2F952" w14:textId="77777777" w:rsidR="007A14AE" w:rsidRDefault="00F12AAB" w:rsidP="00587420">
            <w:pPr>
              <w:pStyle w:val="TableParagraph"/>
              <w:spacing w:before="1"/>
              <w:ind w:left="0"/>
              <w:rPr>
                <w:sz w:val="20"/>
              </w:rPr>
            </w:pPr>
            <w:r>
              <w:rPr>
                <w:sz w:val="20"/>
              </w:rPr>
              <w:t>Project reaches a</w:t>
            </w:r>
          </w:p>
        </w:tc>
        <w:tc>
          <w:tcPr>
            <w:tcW w:w="1387" w:type="dxa"/>
            <w:tcBorders>
              <w:bottom w:val="nil"/>
            </w:tcBorders>
            <w:shd w:val="clear" w:color="auto" w:fill="F0F0F0"/>
          </w:tcPr>
          <w:p w14:paraId="40836D18" w14:textId="01C3C705" w:rsidR="0053021D" w:rsidRDefault="0053021D" w:rsidP="00587420">
            <w:pPr>
              <w:pStyle w:val="TableParagraph"/>
              <w:spacing w:before="1"/>
              <w:ind w:left="0"/>
              <w:rPr>
                <w:sz w:val="20"/>
              </w:rPr>
            </w:pPr>
            <w:r>
              <w:rPr>
                <w:sz w:val="20"/>
              </w:rPr>
              <w:t xml:space="preserve">Project will </w:t>
            </w:r>
          </w:p>
        </w:tc>
        <w:tc>
          <w:tcPr>
            <w:tcW w:w="1389" w:type="dxa"/>
            <w:tcBorders>
              <w:bottom w:val="nil"/>
            </w:tcBorders>
            <w:shd w:val="clear" w:color="auto" w:fill="F0F0F0"/>
          </w:tcPr>
          <w:p w14:paraId="0CFD154D" w14:textId="77777777" w:rsidR="007A14AE" w:rsidRDefault="00F12AAB" w:rsidP="00587420">
            <w:pPr>
              <w:pStyle w:val="TableParagraph"/>
              <w:spacing w:before="1"/>
              <w:ind w:left="0"/>
              <w:rPr>
                <w:sz w:val="20"/>
              </w:rPr>
            </w:pPr>
            <w:r>
              <w:rPr>
                <w:sz w:val="20"/>
              </w:rPr>
              <w:t>Project</w:t>
            </w:r>
          </w:p>
        </w:tc>
        <w:tc>
          <w:tcPr>
            <w:tcW w:w="1733" w:type="dxa"/>
            <w:tcBorders>
              <w:bottom w:val="nil"/>
            </w:tcBorders>
            <w:shd w:val="clear" w:color="auto" w:fill="F0F0F0"/>
          </w:tcPr>
          <w:p w14:paraId="6426EDCF" w14:textId="77777777" w:rsidR="007A14AE" w:rsidRDefault="00F12AAB" w:rsidP="00587420">
            <w:pPr>
              <w:pStyle w:val="TableParagraph"/>
              <w:spacing w:before="1"/>
              <w:ind w:left="0"/>
              <w:rPr>
                <w:sz w:val="20"/>
              </w:rPr>
            </w:pPr>
            <w:r>
              <w:rPr>
                <w:sz w:val="20"/>
              </w:rPr>
              <w:t>Impact less than</w:t>
            </w:r>
          </w:p>
        </w:tc>
        <w:tc>
          <w:tcPr>
            <w:tcW w:w="1156" w:type="dxa"/>
            <w:vMerge w:val="restart"/>
            <w:shd w:val="clear" w:color="auto" w:fill="F0F0F0"/>
          </w:tcPr>
          <w:p w14:paraId="447DF8F0" w14:textId="77777777" w:rsidR="007A14AE" w:rsidRDefault="007A14AE" w:rsidP="00587420">
            <w:pPr>
              <w:pStyle w:val="TableParagraph"/>
              <w:ind w:left="0"/>
              <w:rPr>
                <w:rFonts w:ascii="Times New Roman"/>
                <w:sz w:val="20"/>
              </w:rPr>
            </w:pPr>
          </w:p>
        </w:tc>
      </w:tr>
      <w:tr w:rsidR="007A14AE" w14:paraId="565C3F9F" w14:textId="77777777" w:rsidTr="00C404DA">
        <w:trPr>
          <w:trHeight w:val="238"/>
        </w:trPr>
        <w:tc>
          <w:tcPr>
            <w:tcW w:w="330" w:type="dxa"/>
            <w:vMerge/>
            <w:tcBorders>
              <w:top w:val="nil"/>
            </w:tcBorders>
            <w:shd w:val="clear" w:color="auto" w:fill="F0F0F0"/>
          </w:tcPr>
          <w:p w14:paraId="099EA56B" w14:textId="77777777" w:rsidR="007A14AE" w:rsidRDefault="007A14AE" w:rsidP="00587420">
            <w:pPr>
              <w:rPr>
                <w:sz w:val="2"/>
                <w:szCs w:val="2"/>
              </w:rPr>
            </w:pPr>
          </w:p>
        </w:tc>
        <w:tc>
          <w:tcPr>
            <w:tcW w:w="2418" w:type="dxa"/>
            <w:tcBorders>
              <w:top w:val="nil"/>
              <w:bottom w:val="nil"/>
            </w:tcBorders>
            <w:shd w:val="clear" w:color="auto" w:fill="F0F0F0"/>
          </w:tcPr>
          <w:p w14:paraId="263CA63B" w14:textId="77777777" w:rsidR="007A14AE" w:rsidRDefault="00F12AAB" w:rsidP="00587420">
            <w:pPr>
              <w:pStyle w:val="TableParagraph"/>
              <w:spacing w:line="218" w:lineRule="exact"/>
              <w:ind w:left="0"/>
              <w:rPr>
                <w:sz w:val="20"/>
              </w:rPr>
            </w:pPr>
            <w:r>
              <w:rPr>
                <w:sz w:val="20"/>
              </w:rPr>
              <w:t>indirect benefit on</w:t>
            </w:r>
          </w:p>
        </w:tc>
        <w:tc>
          <w:tcPr>
            <w:tcW w:w="3005" w:type="dxa"/>
            <w:tcBorders>
              <w:top w:val="nil"/>
              <w:bottom w:val="nil"/>
            </w:tcBorders>
            <w:shd w:val="clear" w:color="auto" w:fill="F0F0F0"/>
          </w:tcPr>
          <w:p w14:paraId="7FC1ED49" w14:textId="77777777" w:rsidR="007A14AE" w:rsidRDefault="00F12AAB" w:rsidP="00587420">
            <w:pPr>
              <w:pStyle w:val="TableParagraph"/>
              <w:spacing w:line="218" w:lineRule="exact"/>
              <w:ind w:left="0"/>
              <w:rPr>
                <w:sz w:val="20"/>
              </w:rPr>
            </w:pPr>
            <w:r>
              <w:rPr>
                <w:sz w:val="20"/>
              </w:rPr>
              <w:t>Town or residents/businesses that</w:t>
            </w:r>
          </w:p>
        </w:tc>
        <w:tc>
          <w:tcPr>
            <w:tcW w:w="1958" w:type="dxa"/>
            <w:tcBorders>
              <w:top w:val="nil"/>
              <w:bottom w:val="nil"/>
            </w:tcBorders>
            <w:shd w:val="clear" w:color="auto" w:fill="F0F0F0"/>
          </w:tcPr>
          <w:p w14:paraId="4DB91124" w14:textId="77777777" w:rsidR="007A14AE" w:rsidRDefault="00F12AAB" w:rsidP="00587420">
            <w:pPr>
              <w:pStyle w:val="TableParagraph"/>
              <w:spacing w:line="218" w:lineRule="exact"/>
              <w:ind w:left="0"/>
              <w:rPr>
                <w:sz w:val="20"/>
              </w:rPr>
            </w:pPr>
            <w:r>
              <w:rPr>
                <w:sz w:val="20"/>
              </w:rPr>
              <w:t>population of</w:t>
            </w:r>
          </w:p>
        </w:tc>
        <w:tc>
          <w:tcPr>
            <w:tcW w:w="1387" w:type="dxa"/>
            <w:tcBorders>
              <w:top w:val="nil"/>
              <w:bottom w:val="nil"/>
            </w:tcBorders>
            <w:shd w:val="clear" w:color="auto" w:fill="F0F0F0"/>
          </w:tcPr>
          <w:p w14:paraId="4FD3633A" w14:textId="7B63766B" w:rsidR="007A14AE" w:rsidRDefault="0053021D" w:rsidP="00587420">
            <w:pPr>
              <w:pStyle w:val="TableParagraph"/>
              <w:spacing w:line="218" w:lineRule="exact"/>
              <w:ind w:left="0"/>
              <w:rPr>
                <w:sz w:val="20"/>
              </w:rPr>
            </w:pPr>
            <w:r>
              <w:rPr>
                <w:sz w:val="20"/>
              </w:rPr>
              <w:t>Require minor</w:t>
            </w:r>
          </w:p>
        </w:tc>
        <w:tc>
          <w:tcPr>
            <w:tcW w:w="1389" w:type="dxa"/>
            <w:tcBorders>
              <w:top w:val="nil"/>
              <w:bottom w:val="nil"/>
            </w:tcBorders>
            <w:shd w:val="clear" w:color="auto" w:fill="F0F0F0"/>
          </w:tcPr>
          <w:p w14:paraId="7B92770B" w14:textId="77777777" w:rsidR="007A14AE" w:rsidRDefault="00F12AAB" w:rsidP="00587420">
            <w:pPr>
              <w:pStyle w:val="TableParagraph"/>
              <w:spacing w:line="218" w:lineRule="exact"/>
              <w:ind w:left="0"/>
              <w:rPr>
                <w:sz w:val="20"/>
              </w:rPr>
            </w:pPr>
            <w:r>
              <w:rPr>
                <w:sz w:val="20"/>
              </w:rPr>
              <w:t>leverages at</w:t>
            </w:r>
          </w:p>
        </w:tc>
        <w:tc>
          <w:tcPr>
            <w:tcW w:w="1733" w:type="dxa"/>
            <w:tcBorders>
              <w:top w:val="nil"/>
              <w:bottom w:val="nil"/>
            </w:tcBorders>
            <w:shd w:val="clear" w:color="auto" w:fill="F0F0F0"/>
          </w:tcPr>
          <w:p w14:paraId="3CEDCC12" w14:textId="77777777" w:rsidR="007A14AE" w:rsidRDefault="00F12AAB" w:rsidP="00587420">
            <w:pPr>
              <w:pStyle w:val="TableParagraph"/>
              <w:spacing w:line="218" w:lineRule="exact"/>
              <w:ind w:left="0"/>
              <w:rPr>
                <w:sz w:val="20"/>
              </w:rPr>
            </w:pPr>
            <w:r>
              <w:rPr>
                <w:sz w:val="20"/>
              </w:rPr>
              <w:t>the resource</w:t>
            </w:r>
          </w:p>
        </w:tc>
        <w:tc>
          <w:tcPr>
            <w:tcW w:w="1156" w:type="dxa"/>
            <w:vMerge/>
            <w:tcBorders>
              <w:top w:val="nil"/>
            </w:tcBorders>
            <w:shd w:val="clear" w:color="auto" w:fill="F0F0F0"/>
          </w:tcPr>
          <w:p w14:paraId="09BA97BF" w14:textId="77777777" w:rsidR="007A14AE" w:rsidRDefault="007A14AE" w:rsidP="00587420">
            <w:pPr>
              <w:rPr>
                <w:sz w:val="2"/>
                <w:szCs w:val="2"/>
              </w:rPr>
            </w:pPr>
          </w:p>
        </w:tc>
      </w:tr>
      <w:tr w:rsidR="007A14AE" w14:paraId="5A173E42" w14:textId="77777777" w:rsidTr="00C404DA">
        <w:trPr>
          <w:trHeight w:val="232"/>
        </w:trPr>
        <w:tc>
          <w:tcPr>
            <w:tcW w:w="330" w:type="dxa"/>
            <w:vMerge/>
            <w:tcBorders>
              <w:top w:val="nil"/>
            </w:tcBorders>
            <w:shd w:val="clear" w:color="auto" w:fill="F0F0F0"/>
          </w:tcPr>
          <w:p w14:paraId="2C018A4F" w14:textId="77777777" w:rsidR="007A14AE" w:rsidRDefault="007A14AE" w:rsidP="00587420">
            <w:pPr>
              <w:rPr>
                <w:sz w:val="2"/>
                <w:szCs w:val="2"/>
              </w:rPr>
            </w:pPr>
          </w:p>
        </w:tc>
        <w:tc>
          <w:tcPr>
            <w:tcW w:w="2418" w:type="dxa"/>
            <w:tcBorders>
              <w:top w:val="nil"/>
              <w:bottom w:val="nil"/>
            </w:tcBorders>
            <w:shd w:val="clear" w:color="auto" w:fill="F0F0F0"/>
          </w:tcPr>
          <w:p w14:paraId="5223C07B" w14:textId="32391B8C" w:rsidR="007A14AE" w:rsidRDefault="004108E3" w:rsidP="00587420">
            <w:pPr>
              <w:pStyle w:val="TableParagraph"/>
              <w:spacing w:line="212" w:lineRule="exact"/>
              <w:ind w:left="0"/>
              <w:rPr>
                <w:sz w:val="20"/>
              </w:rPr>
            </w:pPr>
            <w:r>
              <w:rPr>
                <w:sz w:val="20"/>
              </w:rPr>
              <w:t>East Bridgewater</w:t>
            </w:r>
            <w:r w:rsidR="00F12AAB">
              <w:rPr>
                <w:sz w:val="20"/>
              </w:rPr>
              <w:t xml:space="preserve"> residents or</w:t>
            </w:r>
          </w:p>
        </w:tc>
        <w:tc>
          <w:tcPr>
            <w:tcW w:w="3005" w:type="dxa"/>
            <w:tcBorders>
              <w:top w:val="nil"/>
              <w:bottom w:val="nil"/>
            </w:tcBorders>
            <w:shd w:val="clear" w:color="auto" w:fill="F0F0F0"/>
          </w:tcPr>
          <w:p w14:paraId="409C08F9" w14:textId="77777777" w:rsidR="007A14AE" w:rsidRDefault="00F12AAB" w:rsidP="00587420">
            <w:pPr>
              <w:pStyle w:val="TableParagraph"/>
              <w:spacing w:line="212" w:lineRule="exact"/>
              <w:ind w:left="0"/>
              <w:rPr>
                <w:sz w:val="20"/>
              </w:rPr>
            </w:pPr>
            <w:r>
              <w:rPr>
                <w:sz w:val="20"/>
              </w:rPr>
              <w:t>are short-term (1-5 years) in</w:t>
            </w:r>
          </w:p>
        </w:tc>
        <w:tc>
          <w:tcPr>
            <w:tcW w:w="1958" w:type="dxa"/>
            <w:tcBorders>
              <w:top w:val="nil"/>
              <w:bottom w:val="nil"/>
            </w:tcBorders>
            <w:shd w:val="clear" w:color="auto" w:fill="F0F0F0"/>
          </w:tcPr>
          <w:p w14:paraId="3D110D93" w14:textId="77777777" w:rsidR="007A14AE" w:rsidRDefault="00F12AAB" w:rsidP="00587420">
            <w:pPr>
              <w:pStyle w:val="TableParagraph"/>
              <w:spacing w:line="212" w:lineRule="exact"/>
              <w:ind w:left="0"/>
              <w:rPr>
                <w:sz w:val="20"/>
              </w:rPr>
            </w:pPr>
            <w:r>
              <w:rPr>
                <w:sz w:val="20"/>
              </w:rPr>
              <w:t>disproportionate</w:t>
            </w:r>
          </w:p>
        </w:tc>
        <w:tc>
          <w:tcPr>
            <w:tcW w:w="1387" w:type="dxa"/>
            <w:tcBorders>
              <w:top w:val="nil"/>
              <w:bottom w:val="nil"/>
            </w:tcBorders>
            <w:shd w:val="clear" w:color="auto" w:fill="F0F0F0"/>
          </w:tcPr>
          <w:p w14:paraId="5242A76E" w14:textId="272010A6" w:rsidR="007A14AE" w:rsidRDefault="0053021D" w:rsidP="00587420">
            <w:pPr>
              <w:pStyle w:val="TableParagraph"/>
              <w:spacing w:line="212" w:lineRule="exact"/>
              <w:ind w:left="0"/>
              <w:rPr>
                <w:sz w:val="20"/>
              </w:rPr>
            </w:pPr>
            <w:r>
              <w:rPr>
                <w:sz w:val="20"/>
              </w:rPr>
              <w:t>Increase in</w:t>
            </w:r>
          </w:p>
        </w:tc>
        <w:tc>
          <w:tcPr>
            <w:tcW w:w="1389" w:type="dxa"/>
            <w:tcBorders>
              <w:top w:val="nil"/>
              <w:bottom w:val="nil"/>
            </w:tcBorders>
            <w:shd w:val="clear" w:color="auto" w:fill="F0F0F0"/>
          </w:tcPr>
          <w:p w14:paraId="621DF76F" w14:textId="77777777" w:rsidR="007A14AE" w:rsidRDefault="00F12AAB" w:rsidP="00587420">
            <w:pPr>
              <w:pStyle w:val="TableParagraph"/>
              <w:spacing w:line="212" w:lineRule="exact"/>
              <w:ind w:left="0"/>
              <w:rPr>
                <w:sz w:val="20"/>
              </w:rPr>
            </w:pPr>
            <w:r>
              <w:rPr>
                <w:sz w:val="20"/>
              </w:rPr>
              <w:t>least 50%</w:t>
            </w:r>
          </w:p>
        </w:tc>
        <w:tc>
          <w:tcPr>
            <w:tcW w:w="1733" w:type="dxa"/>
            <w:tcBorders>
              <w:top w:val="nil"/>
              <w:bottom w:val="nil"/>
            </w:tcBorders>
            <w:shd w:val="clear" w:color="auto" w:fill="F0F0F0"/>
          </w:tcPr>
          <w:p w14:paraId="32AA3A50" w14:textId="77777777" w:rsidR="007A14AE" w:rsidRDefault="00F12AAB" w:rsidP="00587420">
            <w:pPr>
              <w:pStyle w:val="TableParagraph"/>
              <w:spacing w:line="212" w:lineRule="exact"/>
              <w:ind w:left="0"/>
              <w:rPr>
                <w:sz w:val="20"/>
              </w:rPr>
            </w:pPr>
            <w:r>
              <w:rPr>
                <w:sz w:val="20"/>
              </w:rPr>
              <w:t>expenditure</w:t>
            </w:r>
          </w:p>
        </w:tc>
        <w:tc>
          <w:tcPr>
            <w:tcW w:w="1156" w:type="dxa"/>
            <w:vMerge/>
            <w:tcBorders>
              <w:top w:val="nil"/>
            </w:tcBorders>
            <w:shd w:val="clear" w:color="auto" w:fill="F0F0F0"/>
          </w:tcPr>
          <w:p w14:paraId="478BD27F" w14:textId="77777777" w:rsidR="007A14AE" w:rsidRDefault="007A14AE" w:rsidP="00587420">
            <w:pPr>
              <w:rPr>
                <w:sz w:val="2"/>
                <w:szCs w:val="2"/>
              </w:rPr>
            </w:pPr>
          </w:p>
        </w:tc>
      </w:tr>
      <w:tr w:rsidR="007A14AE" w14:paraId="244821D3" w14:textId="77777777" w:rsidTr="00C404DA">
        <w:trPr>
          <w:trHeight w:val="233"/>
        </w:trPr>
        <w:tc>
          <w:tcPr>
            <w:tcW w:w="330" w:type="dxa"/>
            <w:vMerge/>
            <w:tcBorders>
              <w:top w:val="nil"/>
            </w:tcBorders>
            <w:shd w:val="clear" w:color="auto" w:fill="F0F0F0"/>
          </w:tcPr>
          <w:p w14:paraId="48BC47F0" w14:textId="77777777" w:rsidR="007A14AE" w:rsidRDefault="007A14AE" w:rsidP="00587420">
            <w:pPr>
              <w:rPr>
                <w:sz w:val="2"/>
                <w:szCs w:val="2"/>
              </w:rPr>
            </w:pPr>
          </w:p>
        </w:tc>
        <w:tc>
          <w:tcPr>
            <w:tcW w:w="2418" w:type="dxa"/>
            <w:tcBorders>
              <w:top w:val="nil"/>
              <w:bottom w:val="nil"/>
            </w:tcBorders>
            <w:shd w:val="clear" w:color="auto" w:fill="F0F0F0"/>
          </w:tcPr>
          <w:p w14:paraId="7A20937B" w14:textId="77777777" w:rsidR="007A14AE" w:rsidRDefault="00F12AAB" w:rsidP="00587420">
            <w:pPr>
              <w:pStyle w:val="TableParagraph"/>
              <w:spacing w:line="214" w:lineRule="exact"/>
              <w:ind w:left="0"/>
              <w:rPr>
                <w:sz w:val="20"/>
              </w:rPr>
            </w:pPr>
            <w:r>
              <w:rPr>
                <w:sz w:val="20"/>
              </w:rPr>
              <w:t>businesses</w:t>
            </w:r>
          </w:p>
        </w:tc>
        <w:tc>
          <w:tcPr>
            <w:tcW w:w="3005" w:type="dxa"/>
            <w:tcBorders>
              <w:top w:val="nil"/>
              <w:bottom w:val="nil"/>
            </w:tcBorders>
            <w:shd w:val="clear" w:color="auto" w:fill="F0F0F0"/>
          </w:tcPr>
          <w:p w14:paraId="4EC6D8F5" w14:textId="77777777" w:rsidR="007A14AE" w:rsidRDefault="00F12AAB" w:rsidP="00587420">
            <w:pPr>
              <w:pStyle w:val="TableParagraph"/>
              <w:spacing w:line="214" w:lineRule="exact"/>
              <w:ind w:left="0"/>
              <w:rPr>
                <w:sz w:val="20"/>
              </w:rPr>
            </w:pPr>
            <w:r>
              <w:rPr>
                <w:sz w:val="20"/>
              </w:rPr>
              <w:t>nature</w:t>
            </w:r>
          </w:p>
        </w:tc>
        <w:tc>
          <w:tcPr>
            <w:tcW w:w="1958" w:type="dxa"/>
            <w:tcBorders>
              <w:top w:val="nil"/>
              <w:bottom w:val="nil"/>
            </w:tcBorders>
            <w:shd w:val="clear" w:color="auto" w:fill="F0F0F0"/>
          </w:tcPr>
          <w:p w14:paraId="3D7E11D6" w14:textId="77777777" w:rsidR="007A14AE" w:rsidRDefault="00F12AAB" w:rsidP="00587420">
            <w:pPr>
              <w:pStyle w:val="TableParagraph"/>
              <w:spacing w:line="214" w:lineRule="exact"/>
              <w:ind w:left="0"/>
              <w:rPr>
                <w:sz w:val="20"/>
              </w:rPr>
            </w:pPr>
            <w:r>
              <w:rPr>
                <w:sz w:val="20"/>
              </w:rPr>
              <w:t>impact, but does not</w:t>
            </w:r>
          </w:p>
        </w:tc>
        <w:tc>
          <w:tcPr>
            <w:tcW w:w="1387" w:type="dxa"/>
            <w:tcBorders>
              <w:top w:val="nil"/>
              <w:bottom w:val="nil"/>
            </w:tcBorders>
            <w:shd w:val="clear" w:color="auto" w:fill="F0F0F0"/>
          </w:tcPr>
          <w:p w14:paraId="287F08A0" w14:textId="48771DB9" w:rsidR="0053021D" w:rsidRDefault="0053021D" w:rsidP="00587420">
            <w:pPr>
              <w:pStyle w:val="TableParagraph"/>
              <w:spacing w:line="214" w:lineRule="exact"/>
              <w:ind w:left="0" w:right="-15"/>
              <w:rPr>
                <w:sz w:val="20"/>
              </w:rPr>
            </w:pPr>
            <w:r>
              <w:rPr>
                <w:sz w:val="20"/>
              </w:rPr>
              <w:t>Annual</w:t>
            </w:r>
          </w:p>
        </w:tc>
        <w:tc>
          <w:tcPr>
            <w:tcW w:w="1389" w:type="dxa"/>
            <w:tcBorders>
              <w:top w:val="nil"/>
              <w:bottom w:val="nil"/>
            </w:tcBorders>
            <w:shd w:val="clear" w:color="auto" w:fill="F0F0F0"/>
          </w:tcPr>
          <w:p w14:paraId="2C7A9959" w14:textId="77777777" w:rsidR="007A14AE" w:rsidRDefault="00F12AAB" w:rsidP="00587420">
            <w:pPr>
              <w:pStyle w:val="TableParagraph"/>
              <w:spacing w:line="214" w:lineRule="exact"/>
              <w:ind w:left="0"/>
              <w:rPr>
                <w:sz w:val="20"/>
              </w:rPr>
            </w:pPr>
            <w:r>
              <w:rPr>
                <w:sz w:val="20"/>
              </w:rPr>
              <w:t>additional</w:t>
            </w:r>
          </w:p>
        </w:tc>
        <w:tc>
          <w:tcPr>
            <w:tcW w:w="1733" w:type="dxa"/>
            <w:tcBorders>
              <w:top w:val="nil"/>
              <w:bottom w:val="nil"/>
            </w:tcBorders>
            <w:shd w:val="clear" w:color="auto" w:fill="F0F0F0"/>
          </w:tcPr>
          <w:p w14:paraId="7659C026" w14:textId="77777777" w:rsidR="007A14AE" w:rsidRDefault="007A14AE" w:rsidP="00587420">
            <w:pPr>
              <w:pStyle w:val="TableParagraph"/>
              <w:ind w:left="0"/>
              <w:rPr>
                <w:rFonts w:ascii="Times New Roman"/>
                <w:sz w:val="16"/>
              </w:rPr>
            </w:pPr>
          </w:p>
        </w:tc>
        <w:tc>
          <w:tcPr>
            <w:tcW w:w="1156" w:type="dxa"/>
            <w:vMerge/>
            <w:tcBorders>
              <w:top w:val="nil"/>
            </w:tcBorders>
            <w:shd w:val="clear" w:color="auto" w:fill="F0F0F0"/>
          </w:tcPr>
          <w:p w14:paraId="6C2D6352" w14:textId="77777777" w:rsidR="007A14AE" w:rsidRDefault="007A14AE" w:rsidP="00587420">
            <w:pPr>
              <w:rPr>
                <w:sz w:val="2"/>
                <w:szCs w:val="2"/>
              </w:rPr>
            </w:pPr>
          </w:p>
        </w:tc>
      </w:tr>
      <w:tr w:rsidR="007A14AE" w14:paraId="6A064E3C" w14:textId="77777777" w:rsidTr="00C404DA">
        <w:trPr>
          <w:trHeight w:val="233"/>
        </w:trPr>
        <w:tc>
          <w:tcPr>
            <w:tcW w:w="330" w:type="dxa"/>
            <w:vMerge/>
            <w:tcBorders>
              <w:top w:val="nil"/>
            </w:tcBorders>
            <w:shd w:val="clear" w:color="auto" w:fill="F0F0F0"/>
          </w:tcPr>
          <w:p w14:paraId="7E4657D1" w14:textId="77777777" w:rsidR="007A14AE" w:rsidRDefault="007A14AE" w:rsidP="00587420">
            <w:pPr>
              <w:rPr>
                <w:sz w:val="2"/>
                <w:szCs w:val="2"/>
              </w:rPr>
            </w:pPr>
          </w:p>
        </w:tc>
        <w:tc>
          <w:tcPr>
            <w:tcW w:w="2418" w:type="dxa"/>
            <w:tcBorders>
              <w:top w:val="nil"/>
              <w:bottom w:val="nil"/>
            </w:tcBorders>
            <w:shd w:val="clear" w:color="auto" w:fill="F0F0F0"/>
          </w:tcPr>
          <w:p w14:paraId="6BA3E7A8" w14:textId="77777777" w:rsidR="007A14AE" w:rsidRDefault="007A14AE" w:rsidP="00587420">
            <w:pPr>
              <w:pStyle w:val="TableParagraph"/>
              <w:ind w:left="0"/>
              <w:rPr>
                <w:rFonts w:ascii="Times New Roman"/>
                <w:sz w:val="16"/>
              </w:rPr>
            </w:pPr>
          </w:p>
        </w:tc>
        <w:tc>
          <w:tcPr>
            <w:tcW w:w="3005" w:type="dxa"/>
            <w:tcBorders>
              <w:top w:val="nil"/>
              <w:bottom w:val="nil"/>
            </w:tcBorders>
            <w:shd w:val="clear" w:color="auto" w:fill="F0F0F0"/>
          </w:tcPr>
          <w:p w14:paraId="09FB0641" w14:textId="77777777" w:rsidR="007A14AE" w:rsidRDefault="007A14AE" w:rsidP="00587420">
            <w:pPr>
              <w:pStyle w:val="TableParagraph"/>
              <w:ind w:left="0"/>
              <w:rPr>
                <w:rFonts w:ascii="Times New Roman"/>
                <w:sz w:val="16"/>
              </w:rPr>
            </w:pPr>
          </w:p>
        </w:tc>
        <w:tc>
          <w:tcPr>
            <w:tcW w:w="1958" w:type="dxa"/>
            <w:tcBorders>
              <w:top w:val="nil"/>
              <w:bottom w:val="nil"/>
            </w:tcBorders>
            <w:shd w:val="clear" w:color="auto" w:fill="F0F0F0"/>
          </w:tcPr>
          <w:p w14:paraId="7E2BA694" w14:textId="77777777" w:rsidR="007A14AE" w:rsidRDefault="00F12AAB" w:rsidP="00587420">
            <w:pPr>
              <w:pStyle w:val="TableParagraph"/>
              <w:spacing w:line="214" w:lineRule="exact"/>
              <w:ind w:left="0"/>
              <w:rPr>
                <w:sz w:val="20"/>
              </w:rPr>
            </w:pPr>
            <w:r>
              <w:rPr>
                <w:sz w:val="20"/>
              </w:rPr>
              <w:t>respond to a salient</w:t>
            </w:r>
          </w:p>
        </w:tc>
        <w:tc>
          <w:tcPr>
            <w:tcW w:w="1387" w:type="dxa"/>
            <w:tcBorders>
              <w:top w:val="nil"/>
              <w:bottom w:val="nil"/>
            </w:tcBorders>
            <w:shd w:val="clear" w:color="auto" w:fill="F0F0F0"/>
          </w:tcPr>
          <w:p w14:paraId="6BA27A18" w14:textId="53A9B61E" w:rsidR="00F3218A" w:rsidRDefault="00F3218A" w:rsidP="00587420">
            <w:pPr>
              <w:pStyle w:val="TableParagraph"/>
              <w:spacing w:line="214" w:lineRule="exact"/>
              <w:ind w:left="0"/>
              <w:rPr>
                <w:sz w:val="20"/>
              </w:rPr>
            </w:pPr>
            <w:r>
              <w:rPr>
                <w:sz w:val="20"/>
              </w:rPr>
              <w:t>Operating</w:t>
            </w:r>
          </w:p>
        </w:tc>
        <w:tc>
          <w:tcPr>
            <w:tcW w:w="1389" w:type="dxa"/>
            <w:tcBorders>
              <w:top w:val="nil"/>
              <w:bottom w:val="nil"/>
            </w:tcBorders>
            <w:shd w:val="clear" w:color="auto" w:fill="F0F0F0"/>
          </w:tcPr>
          <w:p w14:paraId="5332CE26" w14:textId="77777777" w:rsidR="007A14AE" w:rsidRDefault="00F12AAB" w:rsidP="00587420">
            <w:pPr>
              <w:pStyle w:val="TableParagraph"/>
              <w:spacing w:line="214" w:lineRule="exact"/>
              <w:ind w:left="0"/>
              <w:rPr>
                <w:sz w:val="20"/>
              </w:rPr>
            </w:pPr>
            <w:r>
              <w:rPr>
                <w:sz w:val="20"/>
              </w:rPr>
              <w:t>funding to</w:t>
            </w:r>
          </w:p>
        </w:tc>
        <w:tc>
          <w:tcPr>
            <w:tcW w:w="1733" w:type="dxa"/>
            <w:tcBorders>
              <w:top w:val="nil"/>
              <w:bottom w:val="nil"/>
            </w:tcBorders>
            <w:shd w:val="clear" w:color="auto" w:fill="F0F0F0"/>
          </w:tcPr>
          <w:p w14:paraId="5F1B6324" w14:textId="77777777" w:rsidR="007A14AE" w:rsidRDefault="007A14AE" w:rsidP="00587420">
            <w:pPr>
              <w:pStyle w:val="TableParagraph"/>
              <w:ind w:left="0"/>
              <w:rPr>
                <w:rFonts w:ascii="Times New Roman"/>
                <w:sz w:val="16"/>
              </w:rPr>
            </w:pPr>
          </w:p>
        </w:tc>
        <w:tc>
          <w:tcPr>
            <w:tcW w:w="1156" w:type="dxa"/>
            <w:vMerge/>
            <w:tcBorders>
              <w:top w:val="nil"/>
            </w:tcBorders>
            <w:shd w:val="clear" w:color="auto" w:fill="F0F0F0"/>
          </w:tcPr>
          <w:p w14:paraId="38B74607" w14:textId="77777777" w:rsidR="007A14AE" w:rsidRDefault="007A14AE" w:rsidP="00587420">
            <w:pPr>
              <w:rPr>
                <w:sz w:val="2"/>
                <w:szCs w:val="2"/>
              </w:rPr>
            </w:pPr>
          </w:p>
        </w:tc>
      </w:tr>
      <w:tr w:rsidR="007A14AE" w14:paraId="7B3F10E9" w14:textId="77777777" w:rsidTr="00C404DA">
        <w:trPr>
          <w:trHeight w:val="236"/>
        </w:trPr>
        <w:tc>
          <w:tcPr>
            <w:tcW w:w="330" w:type="dxa"/>
            <w:vMerge/>
            <w:tcBorders>
              <w:top w:val="nil"/>
            </w:tcBorders>
            <w:shd w:val="clear" w:color="auto" w:fill="F0F0F0"/>
          </w:tcPr>
          <w:p w14:paraId="0EF44FE2" w14:textId="77777777" w:rsidR="007A14AE" w:rsidRDefault="007A14AE" w:rsidP="00587420">
            <w:pPr>
              <w:rPr>
                <w:sz w:val="2"/>
                <w:szCs w:val="2"/>
              </w:rPr>
            </w:pPr>
          </w:p>
        </w:tc>
        <w:tc>
          <w:tcPr>
            <w:tcW w:w="2418" w:type="dxa"/>
            <w:tcBorders>
              <w:top w:val="nil"/>
              <w:bottom w:val="nil"/>
            </w:tcBorders>
            <w:shd w:val="clear" w:color="auto" w:fill="F0F0F0"/>
          </w:tcPr>
          <w:p w14:paraId="4DA93CC9" w14:textId="77777777" w:rsidR="007A14AE" w:rsidRDefault="007A14AE" w:rsidP="00587420">
            <w:pPr>
              <w:pStyle w:val="TableParagraph"/>
              <w:ind w:left="0"/>
              <w:rPr>
                <w:rFonts w:ascii="Times New Roman"/>
                <w:sz w:val="16"/>
              </w:rPr>
            </w:pPr>
          </w:p>
        </w:tc>
        <w:tc>
          <w:tcPr>
            <w:tcW w:w="3005" w:type="dxa"/>
            <w:tcBorders>
              <w:top w:val="nil"/>
              <w:bottom w:val="nil"/>
            </w:tcBorders>
            <w:shd w:val="clear" w:color="auto" w:fill="F0F0F0"/>
          </w:tcPr>
          <w:p w14:paraId="708DC0E2" w14:textId="77777777" w:rsidR="007A14AE" w:rsidRDefault="007A14AE" w:rsidP="00587420">
            <w:pPr>
              <w:pStyle w:val="TableParagraph"/>
              <w:ind w:left="0"/>
              <w:rPr>
                <w:rFonts w:ascii="Times New Roman"/>
                <w:sz w:val="16"/>
              </w:rPr>
            </w:pPr>
          </w:p>
        </w:tc>
        <w:tc>
          <w:tcPr>
            <w:tcW w:w="1958" w:type="dxa"/>
            <w:tcBorders>
              <w:top w:val="nil"/>
              <w:bottom w:val="nil"/>
            </w:tcBorders>
            <w:shd w:val="clear" w:color="auto" w:fill="F0F0F0"/>
          </w:tcPr>
          <w:p w14:paraId="092DA474" w14:textId="77777777" w:rsidR="007A14AE" w:rsidRDefault="00F12AAB" w:rsidP="00587420">
            <w:pPr>
              <w:pStyle w:val="TableParagraph"/>
              <w:spacing w:line="216" w:lineRule="exact"/>
              <w:ind w:left="0"/>
              <w:rPr>
                <w:sz w:val="20"/>
              </w:rPr>
            </w:pPr>
            <w:r>
              <w:rPr>
                <w:sz w:val="20"/>
              </w:rPr>
              <w:t>community need</w:t>
            </w:r>
          </w:p>
        </w:tc>
        <w:tc>
          <w:tcPr>
            <w:tcW w:w="1387" w:type="dxa"/>
            <w:tcBorders>
              <w:top w:val="nil"/>
              <w:bottom w:val="nil"/>
            </w:tcBorders>
            <w:shd w:val="clear" w:color="auto" w:fill="F0F0F0"/>
          </w:tcPr>
          <w:p w14:paraId="370A9D7B" w14:textId="22B9A9B1" w:rsidR="007A14AE" w:rsidRDefault="00F3218A" w:rsidP="00587420">
            <w:pPr>
              <w:pStyle w:val="TableParagraph"/>
              <w:ind w:left="0"/>
              <w:rPr>
                <w:rFonts w:ascii="Times New Roman"/>
                <w:sz w:val="16"/>
              </w:rPr>
            </w:pPr>
            <w:r>
              <w:rPr>
                <w:rFonts w:ascii="Times New Roman"/>
                <w:sz w:val="16"/>
              </w:rPr>
              <w:t>Budgets</w:t>
            </w:r>
          </w:p>
        </w:tc>
        <w:tc>
          <w:tcPr>
            <w:tcW w:w="1389" w:type="dxa"/>
            <w:tcBorders>
              <w:top w:val="nil"/>
              <w:bottom w:val="nil"/>
            </w:tcBorders>
            <w:shd w:val="clear" w:color="auto" w:fill="F0F0F0"/>
          </w:tcPr>
          <w:p w14:paraId="2D483906" w14:textId="77777777" w:rsidR="007A14AE" w:rsidRDefault="00F12AAB" w:rsidP="00587420">
            <w:pPr>
              <w:pStyle w:val="TableParagraph"/>
              <w:spacing w:line="216" w:lineRule="exact"/>
              <w:ind w:left="0"/>
              <w:rPr>
                <w:sz w:val="20"/>
              </w:rPr>
            </w:pPr>
            <w:r>
              <w:rPr>
                <w:sz w:val="20"/>
              </w:rPr>
              <w:t>expand</w:t>
            </w:r>
          </w:p>
        </w:tc>
        <w:tc>
          <w:tcPr>
            <w:tcW w:w="1733" w:type="dxa"/>
            <w:tcBorders>
              <w:top w:val="nil"/>
              <w:bottom w:val="nil"/>
            </w:tcBorders>
            <w:shd w:val="clear" w:color="auto" w:fill="F0F0F0"/>
          </w:tcPr>
          <w:p w14:paraId="46C05DA4" w14:textId="77777777" w:rsidR="007A14AE" w:rsidRDefault="007A14AE" w:rsidP="00587420">
            <w:pPr>
              <w:pStyle w:val="TableParagraph"/>
              <w:ind w:left="0"/>
              <w:rPr>
                <w:rFonts w:ascii="Times New Roman"/>
                <w:sz w:val="16"/>
              </w:rPr>
            </w:pPr>
          </w:p>
        </w:tc>
        <w:tc>
          <w:tcPr>
            <w:tcW w:w="1156" w:type="dxa"/>
            <w:vMerge/>
            <w:tcBorders>
              <w:top w:val="nil"/>
            </w:tcBorders>
            <w:shd w:val="clear" w:color="auto" w:fill="F0F0F0"/>
          </w:tcPr>
          <w:p w14:paraId="5CD53AD6" w14:textId="77777777" w:rsidR="007A14AE" w:rsidRDefault="007A14AE" w:rsidP="00587420">
            <w:pPr>
              <w:rPr>
                <w:sz w:val="2"/>
                <w:szCs w:val="2"/>
              </w:rPr>
            </w:pPr>
          </w:p>
        </w:tc>
      </w:tr>
      <w:tr w:rsidR="007A14AE" w14:paraId="281BB116" w14:textId="77777777" w:rsidTr="00C404DA">
        <w:trPr>
          <w:trHeight w:val="439"/>
        </w:trPr>
        <w:tc>
          <w:tcPr>
            <w:tcW w:w="330" w:type="dxa"/>
            <w:vMerge/>
            <w:tcBorders>
              <w:top w:val="nil"/>
            </w:tcBorders>
            <w:shd w:val="clear" w:color="auto" w:fill="F0F0F0"/>
          </w:tcPr>
          <w:p w14:paraId="3D78AD6F" w14:textId="77777777" w:rsidR="007A14AE" w:rsidRDefault="007A14AE" w:rsidP="00587420">
            <w:pPr>
              <w:rPr>
                <w:sz w:val="2"/>
                <w:szCs w:val="2"/>
              </w:rPr>
            </w:pPr>
          </w:p>
        </w:tc>
        <w:tc>
          <w:tcPr>
            <w:tcW w:w="2418" w:type="dxa"/>
            <w:tcBorders>
              <w:top w:val="nil"/>
            </w:tcBorders>
            <w:shd w:val="clear" w:color="auto" w:fill="F0F0F0"/>
          </w:tcPr>
          <w:p w14:paraId="59A25FA7" w14:textId="77777777" w:rsidR="007A14AE" w:rsidRDefault="007A14AE" w:rsidP="00587420">
            <w:pPr>
              <w:pStyle w:val="TableParagraph"/>
              <w:ind w:left="0"/>
              <w:rPr>
                <w:rFonts w:ascii="Times New Roman"/>
                <w:sz w:val="20"/>
              </w:rPr>
            </w:pPr>
          </w:p>
        </w:tc>
        <w:tc>
          <w:tcPr>
            <w:tcW w:w="3005" w:type="dxa"/>
            <w:tcBorders>
              <w:top w:val="nil"/>
            </w:tcBorders>
            <w:shd w:val="clear" w:color="auto" w:fill="F0F0F0"/>
          </w:tcPr>
          <w:p w14:paraId="453C6BD3" w14:textId="77777777" w:rsidR="007A14AE" w:rsidRDefault="007A14AE" w:rsidP="00587420">
            <w:pPr>
              <w:pStyle w:val="TableParagraph"/>
              <w:ind w:left="0"/>
              <w:rPr>
                <w:rFonts w:ascii="Times New Roman"/>
                <w:sz w:val="20"/>
              </w:rPr>
            </w:pPr>
          </w:p>
        </w:tc>
        <w:tc>
          <w:tcPr>
            <w:tcW w:w="1958" w:type="dxa"/>
            <w:tcBorders>
              <w:top w:val="nil"/>
            </w:tcBorders>
            <w:shd w:val="clear" w:color="auto" w:fill="F0F0F0"/>
          </w:tcPr>
          <w:p w14:paraId="3A01558B" w14:textId="77777777" w:rsidR="007A14AE" w:rsidRDefault="007A14AE" w:rsidP="00587420">
            <w:pPr>
              <w:pStyle w:val="TableParagraph"/>
              <w:ind w:left="0"/>
              <w:rPr>
                <w:rFonts w:ascii="Times New Roman"/>
                <w:sz w:val="20"/>
              </w:rPr>
            </w:pPr>
          </w:p>
        </w:tc>
        <w:tc>
          <w:tcPr>
            <w:tcW w:w="1387" w:type="dxa"/>
            <w:tcBorders>
              <w:top w:val="nil"/>
            </w:tcBorders>
            <w:shd w:val="clear" w:color="auto" w:fill="F0F0F0"/>
          </w:tcPr>
          <w:p w14:paraId="603B91CE" w14:textId="77777777" w:rsidR="007A14AE" w:rsidRDefault="007A14AE" w:rsidP="00587420">
            <w:pPr>
              <w:pStyle w:val="TableParagraph"/>
              <w:ind w:left="0"/>
              <w:rPr>
                <w:rFonts w:ascii="Times New Roman"/>
                <w:sz w:val="20"/>
              </w:rPr>
            </w:pPr>
          </w:p>
        </w:tc>
        <w:tc>
          <w:tcPr>
            <w:tcW w:w="1389" w:type="dxa"/>
            <w:tcBorders>
              <w:top w:val="nil"/>
            </w:tcBorders>
            <w:shd w:val="clear" w:color="auto" w:fill="F0F0F0"/>
          </w:tcPr>
          <w:p w14:paraId="685583A5" w14:textId="77777777" w:rsidR="007A14AE" w:rsidRDefault="00F12AAB" w:rsidP="00587420">
            <w:pPr>
              <w:pStyle w:val="TableParagraph"/>
              <w:spacing w:line="222" w:lineRule="exact"/>
              <w:ind w:left="0"/>
              <w:rPr>
                <w:sz w:val="20"/>
              </w:rPr>
            </w:pPr>
            <w:r>
              <w:rPr>
                <w:sz w:val="20"/>
              </w:rPr>
              <w:t>impact</w:t>
            </w:r>
          </w:p>
        </w:tc>
        <w:tc>
          <w:tcPr>
            <w:tcW w:w="1733" w:type="dxa"/>
            <w:tcBorders>
              <w:top w:val="nil"/>
            </w:tcBorders>
            <w:shd w:val="clear" w:color="auto" w:fill="F0F0F0"/>
          </w:tcPr>
          <w:p w14:paraId="33A83BCA" w14:textId="77777777" w:rsidR="007A14AE" w:rsidRDefault="007A14AE" w:rsidP="00587420">
            <w:pPr>
              <w:pStyle w:val="TableParagraph"/>
              <w:ind w:left="0"/>
              <w:rPr>
                <w:rFonts w:ascii="Times New Roman"/>
                <w:sz w:val="20"/>
              </w:rPr>
            </w:pPr>
          </w:p>
        </w:tc>
        <w:tc>
          <w:tcPr>
            <w:tcW w:w="1156" w:type="dxa"/>
            <w:vMerge/>
            <w:tcBorders>
              <w:top w:val="nil"/>
            </w:tcBorders>
            <w:shd w:val="clear" w:color="auto" w:fill="F0F0F0"/>
          </w:tcPr>
          <w:p w14:paraId="580A8EF8" w14:textId="77777777" w:rsidR="007A14AE" w:rsidRDefault="007A14AE" w:rsidP="00587420">
            <w:pPr>
              <w:rPr>
                <w:sz w:val="2"/>
                <w:szCs w:val="2"/>
              </w:rPr>
            </w:pPr>
          </w:p>
        </w:tc>
      </w:tr>
      <w:tr w:rsidR="007A14AE" w14:paraId="135E148F" w14:textId="77777777" w:rsidTr="00C404DA">
        <w:trPr>
          <w:trHeight w:val="265"/>
        </w:trPr>
        <w:tc>
          <w:tcPr>
            <w:tcW w:w="330" w:type="dxa"/>
            <w:vMerge w:val="restart"/>
          </w:tcPr>
          <w:p w14:paraId="49656F89" w14:textId="77777777" w:rsidR="007A14AE" w:rsidRDefault="00F12AAB" w:rsidP="00587420">
            <w:pPr>
              <w:pStyle w:val="TableParagraph"/>
              <w:spacing w:line="268" w:lineRule="exact"/>
              <w:ind w:left="0"/>
              <w:rPr>
                <w:b/>
              </w:rPr>
            </w:pPr>
            <w:r>
              <w:rPr>
                <w:b/>
              </w:rPr>
              <w:t>2</w:t>
            </w:r>
          </w:p>
        </w:tc>
        <w:tc>
          <w:tcPr>
            <w:tcW w:w="2418" w:type="dxa"/>
            <w:tcBorders>
              <w:bottom w:val="nil"/>
            </w:tcBorders>
          </w:tcPr>
          <w:p w14:paraId="5374ACBD" w14:textId="53E29888" w:rsidR="007A14AE" w:rsidRDefault="00F12AAB" w:rsidP="00587420">
            <w:pPr>
              <w:pStyle w:val="TableParagraph"/>
              <w:spacing w:before="1"/>
              <w:ind w:left="0"/>
              <w:rPr>
                <w:sz w:val="20"/>
              </w:rPr>
            </w:pPr>
            <w:r>
              <w:rPr>
                <w:sz w:val="20"/>
              </w:rPr>
              <w:t>Project has a large</w:t>
            </w:r>
          </w:p>
        </w:tc>
        <w:tc>
          <w:tcPr>
            <w:tcW w:w="3005" w:type="dxa"/>
            <w:tcBorders>
              <w:bottom w:val="nil"/>
            </w:tcBorders>
          </w:tcPr>
          <w:p w14:paraId="3E13C3EC" w14:textId="77777777" w:rsidR="007A14AE" w:rsidRDefault="00F12AAB" w:rsidP="00587420">
            <w:pPr>
              <w:pStyle w:val="TableParagraph"/>
              <w:spacing w:before="1"/>
              <w:ind w:left="0"/>
              <w:rPr>
                <w:sz w:val="20"/>
              </w:rPr>
            </w:pPr>
            <w:r>
              <w:rPr>
                <w:sz w:val="20"/>
              </w:rPr>
              <w:t>Project will have impacts on the</w:t>
            </w:r>
          </w:p>
        </w:tc>
        <w:tc>
          <w:tcPr>
            <w:tcW w:w="1958" w:type="dxa"/>
            <w:tcBorders>
              <w:bottom w:val="nil"/>
            </w:tcBorders>
          </w:tcPr>
          <w:p w14:paraId="175018D7" w14:textId="77777777" w:rsidR="007A14AE" w:rsidRDefault="00F12AAB" w:rsidP="00587420">
            <w:pPr>
              <w:pStyle w:val="TableParagraph"/>
              <w:spacing w:before="1"/>
              <w:ind w:left="0"/>
              <w:rPr>
                <w:sz w:val="20"/>
              </w:rPr>
            </w:pPr>
            <w:r>
              <w:rPr>
                <w:sz w:val="20"/>
              </w:rPr>
              <w:t>Project reaches a</w:t>
            </w:r>
          </w:p>
        </w:tc>
        <w:tc>
          <w:tcPr>
            <w:tcW w:w="1387" w:type="dxa"/>
            <w:tcBorders>
              <w:bottom w:val="nil"/>
            </w:tcBorders>
          </w:tcPr>
          <w:p w14:paraId="76D5BD5B" w14:textId="40BC84AE" w:rsidR="007A14AE" w:rsidRDefault="00F3218A" w:rsidP="00587420">
            <w:pPr>
              <w:pStyle w:val="TableParagraph"/>
              <w:spacing w:before="1"/>
              <w:ind w:left="0"/>
              <w:rPr>
                <w:sz w:val="20"/>
              </w:rPr>
            </w:pPr>
            <w:r>
              <w:rPr>
                <w:sz w:val="20"/>
              </w:rPr>
              <w:t>Annual project</w:t>
            </w:r>
          </w:p>
        </w:tc>
        <w:tc>
          <w:tcPr>
            <w:tcW w:w="1389" w:type="dxa"/>
            <w:tcBorders>
              <w:bottom w:val="nil"/>
            </w:tcBorders>
          </w:tcPr>
          <w:p w14:paraId="00CE3051" w14:textId="77777777" w:rsidR="007A14AE" w:rsidRDefault="00F12AAB" w:rsidP="00587420">
            <w:pPr>
              <w:pStyle w:val="TableParagraph"/>
              <w:spacing w:before="1"/>
              <w:ind w:left="0"/>
              <w:rPr>
                <w:sz w:val="20"/>
              </w:rPr>
            </w:pPr>
            <w:r>
              <w:rPr>
                <w:sz w:val="20"/>
              </w:rPr>
              <w:t>Project</w:t>
            </w:r>
          </w:p>
        </w:tc>
        <w:tc>
          <w:tcPr>
            <w:tcW w:w="1733" w:type="dxa"/>
            <w:tcBorders>
              <w:bottom w:val="nil"/>
            </w:tcBorders>
          </w:tcPr>
          <w:p w14:paraId="01204867" w14:textId="77777777" w:rsidR="007A14AE" w:rsidRDefault="00F12AAB" w:rsidP="00587420">
            <w:pPr>
              <w:pStyle w:val="TableParagraph"/>
              <w:spacing w:before="1"/>
              <w:ind w:left="0"/>
              <w:rPr>
                <w:sz w:val="20"/>
              </w:rPr>
            </w:pPr>
            <w:r>
              <w:rPr>
                <w:sz w:val="20"/>
              </w:rPr>
              <w:t>Impact</w:t>
            </w:r>
          </w:p>
        </w:tc>
        <w:tc>
          <w:tcPr>
            <w:tcW w:w="1156" w:type="dxa"/>
            <w:vMerge w:val="restart"/>
          </w:tcPr>
          <w:p w14:paraId="4E865B01" w14:textId="77777777" w:rsidR="007A14AE" w:rsidRDefault="007A14AE" w:rsidP="00587420">
            <w:pPr>
              <w:pStyle w:val="TableParagraph"/>
              <w:ind w:left="0"/>
              <w:rPr>
                <w:rFonts w:ascii="Times New Roman"/>
                <w:sz w:val="20"/>
              </w:rPr>
            </w:pPr>
          </w:p>
        </w:tc>
      </w:tr>
      <w:tr w:rsidR="007A14AE" w14:paraId="36F91C06" w14:textId="77777777" w:rsidTr="00C404DA">
        <w:trPr>
          <w:trHeight w:val="239"/>
        </w:trPr>
        <w:tc>
          <w:tcPr>
            <w:tcW w:w="330" w:type="dxa"/>
            <w:vMerge/>
            <w:tcBorders>
              <w:top w:val="nil"/>
            </w:tcBorders>
          </w:tcPr>
          <w:p w14:paraId="1B477F5A" w14:textId="77777777" w:rsidR="007A14AE" w:rsidRDefault="007A14AE" w:rsidP="00587420">
            <w:pPr>
              <w:rPr>
                <w:sz w:val="2"/>
                <w:szCs w:val="2"/>
              </w:rPr>
            </w:pPr>
          </w:p>
        </w:tc>
        <w:tc>
          <w:tcPr>
            <w:tcW w:w="2418" w:type="dxa"/>
            <w:tcBorders>
              <w:top w:val="nil"/>
              <w:bottom w:val="nil"/>
            </w:tcBorders>
          </w:tcPr>
          <w:p w14:paraId="20ED6B86" w14:textId="242B3166" w:rsidR="007A14AE" w:rsidRDefault="004108E3" w:rsidP="00587420">
            <w:pPr>
              <w:pStyle w:val="TableParagraph"/>
              <w:spacing w:line="220" w:lineRule="exact"/>
              <w:ind w:left="0"/>
              <w:rPr>
                <w:sz w:val="20"/>
              </w:rPr>
            </w:pPr>
            <w:r>
              <w:rPr>
                <w:sz w:val="20"/>
              </w:rPr>
              <w:t xml:space="preserve">Indirect or direct </w:t>
            </w:r>
            <w:r w:rsidR="00F12AAB">
              <w:rPr>
                <w:sz w:val="20"/>
              </w:rPr>
              <w:t xml:space="preserve">benefit for </w:t>
            </w:r>
          </w:p>
        </w:tc>
        <w:tc>
          <w:tcPr>
            <w:tcW w:w="3005" w:type="dxa"/>
            <w:tcBorders>
              <w:top w:val="nil"/>
              <w:bottom w:val="nil"/>
            </w:tcBorders>
          </w:tcPr>
          <w:p w14:paraId="4F42C6A0" w14:textId="77777777" w:rsidR="007A14AE" w:rsidRDefault="00F12AAB" w:rsidP="00587420">
            <w:pPr>
              <w:pStyle w:val="TableParagraph"/>
              <w:spacing w:line="220" w:lineRule="exact"/>
              <w:ind w:left="0"/>
              <w:rPr>
                <w:sz w:val="20"/>
              </w:rPr>
            </w:pPr>
            <w:r>
              <w:rPr>
                <w:sz w:val="20"/>
              </w:rPr>
              <w:t>Town or residents/businesses that</w:t>
            </w:r>
          </w:p>
        </w:tc>
        <w:tc>
          <w:tcPr>
            <w:tcW w:w="1958" w:type="dxa"/>
            <w:tcBorders>
              <w:top w:val="nil"/>
              <w:bottom w:val="nil"/>
            </w:tcBorders>
          </w:tcPr>
          <w:p w14:paraId="4FCAC4E3" w14:textId="77777777" w:rsidR="007A14AE" w:rsidRDefault="00F12AAB" w:rsidP="00587420">
            <w:pPr>
              <w:pStyle w:val="TableParagraph"/>
              <w:spacing w:line="220" w:lineRule="exact"/>
              <w:ind w:left="0"/>
              <w:rPr>
                <w:sz w:val="20"/>
              </w:rPr>
            </w:pPr>
            <w:r>
              <w:rPr>
                <w:sz w:val="20"/>
              </w:rPr>
              <w:t>population of</w:t>
            </w:r>
          </w:p>
        </w:tc>
        <w:tc>
          <w:tcPr>
            <w:tcW w:w="1387" w:type="dxa"/>
            <w:tcBorders>
              <w:top w:val="nil"/>
              <w:bottom w:val="nil"/>
            </w:tcBorders>
          </w:tcPr>
          <w:p w14:paraId="30F00D5C" w14:textId="5EDEC35F" w:rsidR="007A14AE" w:rsidRDefault="00F3218A" w:rsidP="00587420">
            <w:pPr>
              <w:pStyle w:val="TableParagraph"/>
              <w:spacing w:line="220" w:lineRule="exact"/>
              <w:ind w:left="0"/>
              <w:rPr>
                <w:sz w:val="20"/>
              </w:rPr>
            </w:pPr>
            <w:r>
              <w:rPr>
                <w:sz w:val="20"/>
              </w:rPr>
              <w:t xml:space="preserve">Costs will not </w:t>
            </w:r>
          </w:p>
        </w:tc>
        <w:tc>
          <w:tcPr>
            <w:tcW w:w="1389" w:type="dxa"/>
            <w:tcBorders>
              <w:top w:val="nil"/>
              <w:bottom w:val="nil"/>
            </w:tcBorders>
          </w:tcPr>
          <w:p w14:paraId="043D548C" w14:textId="77777777" w:rsidR="007A14AE" w:rsidRDefault="00F12AAB" w:rsidP="00587420">
            <w:pPr>
              <w:pStyle w:val="TableParagraph"/>
              <w:spacing w:line="220" w:lineRule="exact"/>
              <w:ind w:left="0"/>
              <w:rPr>
                <w:sz w:val="20"/>
              </w:rPr>
            </w:pPr>
            <w:r>
              <w:rPr>
                <w:sz w:val="20"/>
              </w:rPr>
              <w:t>leveraged at</w:t>
            </w:r>
          </w:p>
        </w:tc>
        <w:tc>
          <w:tcPr>
            <w:tcW w:w="1733" w:type="dxa"/>
            <w:tcBorders>
              <w:top w:val="nil"/>
              <w:bottom w:val="nil"/>
            </w:tcBorders>
          </w:tcPr>
          <w:p w14:paraId="3FE13555" w14:textId="77777777" w:rsidR="007A14AE" w:rsidRDefault="00F12AAB" w:rsidP="00587420">
            <w:pPr>
              <w:pStyle w:val="TableParagraph"/>
              <w:spacing w:line="220" w:lineRule="exact"/>
              <w:ind w:left="0"/>
              <w:rPr>
                <w:sz w:val="20"/>
              </w:rPr>
            </w:pPr>
            <w:r>
              <w:rPr>
                <w:sz w:val="20"/>
              </w:rPr>
              <w:t>commensurate</w:t>
            </w:r>
          </w:p>
        </w:tc>
        <w:tc>
          <w:tcPr>
            <w:tcW w:w="1156" w:type="dxa"/>
            <w:vMerge/>
            <w:tcBorders>
              <w:top w:val="nil"/>
            </w:tcBorders>
          </w:tcPr>
          <w:p w14:paraId="3DC7D9BE" w14:textId="77777777" w:rsidR="007A14AE" w:rsidRDefault="007A14AE" w:rsidP="00587420">
            <w:pPr>
              <w:rPr>
                <w:sz w:val="2"/>
                <w:szCs w:val="2"/>
              </w:rPr>
            </w:pPr>
          </w:p>
        </w:tc>
      </w:tr>
      <w:tr w:rsidR="007A14AE" w14:paraId="35D55649" w14:textId="77777777" w:rsidTr="00C404DA">
        <w:trPr>
          <w:trHeight w:val="232"/>
        </w:trPr>
        <w:tc>
          <w:tcPr>
            <w:tcW w:w="330" w:type="dxa"/>
            <w:vMerge/>
            <w:tcBorders>
              <w:top w:val="nil"/>
            </w:tcBorders>
          </w:tcPr>
          <w:p w14:paraId="0DB4EF65" w14:textId="77777777" w:rsidR="007A14AE" w:rsidRDefault="007A14AE" w:rsidP="00587420">
            <w:pPr>
              <w:rPr>
                <w:sz w:val="2"/>
                <w:szCs w:val="2"/>
              </w:rPr>
            </w:pPr>
          </w:p>
        </w:tc>
        <w:tc>
          <w:tcPr>
            <w:tcW w:w="2418" w:type="dxa"/>
            <w:tcBorders>
              <w:top w:val="nil"/>
              <w:bottom w:val="nil"/>
            </w:tcBorders>
          </w:tcPr>
          <w:p w14:paraId="7150A7AA" w14:textId="5E6F7F1F" w:rsidR="007A14AE" w:rsidRDefault="004108E3" w:rsidP="00587420">
            <w:pPr>
              <w:pStyle w:val="TableParagraph"/>
              <w:spacing w:line="212" w:lineRule="exact"/>
              <w:ind w:left="0"/>
              <w:rPr>
                <w:sz w:val="20"/>
              </w:rPr>
            </w:pPr>
            <w:r>
              <w:rPr>
                <w:sz w:val="20"/>
              </w:rPr>
              <w:t>a significant number</w:t>
            </w:r>
            <w:r w:rsidR="00F12AAB">
              <w:rPr>
                <w:sz w:val="20"/>
              </w:rPr>
              <w:t xml:space="preserve"> of </w:t>
            </w:r>
            <w:r w:rsidR="0031019E">
              <w:rPr>
                <w:sz w:val="20"/>
              </w:rPr>
              <w:t>East Bridgewater</w:t>
            </w:r>
            <w:r w:rsidR="00C404DA">
              <w:rPr>
                <w:sz w:val="20"/>
              </w:rPr>
              <w:t xml:space="preserve"> residents/businesses</w:t>
            </w:r>
          </w:p>
        </w:tc>
        <w:tc>
          <w:tcPr>
            <w:tcW w:w="3005" w:type="dxa"/>
            <w:tcBorders>
              <w:top w:val="nil"/>
              <w:bottom w:val="nil"/>
            </w:tcBorders>
          </w:tcPr>
          <w:p w14:paraId="3E3D2AE1" w14:textId="1C9DE792" w:rsidR="007A14AE" w:rsidRDefault="00F12AAB" w:rsidP="00587420">
            <w:pPr>
              <w:pStyle w:val="TableParagraph"/>
              <w:spacing w:line="212" w:lineRule="exact"/>
              <w:ind w:left="0"/>
              <w:rPr>
                <w:sz w:val="20"/>
              </w:rPr>
            </w:pPr>
            <w:r>
              <w:rPr>
                <w:sz w:val="20"/>
              </w:rPr>
              <w:t>are medium-term (6-10 years) in</w:t>
            </w:r>
            <w:r w:rsidR="00C404DA">
              <w:rPr>
                <w:sz w:val="20"/>
              </w:rPr>
              <w:t xml:space="preserve"> nature</w:t>
            </w:r>
          </w:p>
        </w:tc>
        <w:tc>
          <w:tcPr>
            <w:tcW w:w="1958" w:type="dxa"/>
            <w:tcBorders>
              <w:top w:val="nil"/>
              <w:bottom w:val="nil"/>
            </w:tcBorders>
          </w:tcPr>
          <w:p w14:paraId="4BA2D8F9" w14:textId="4EDFED4A" w:rsidR="007A14AE" w:rsidRDefault="00C404DA" w:rsidP="00587420">
            <w:pPr>
              <w:pStyle w:val="TableParagraph"/>
              <w:spacing w:line="212" w:lineRule="exact"/>
              <w:ind w:left="0"/>
              <w:rPr>
                <w:sz w:val="20"/>
              </w:rPr>
            </w:pPr>
            <w:r>
              <w:rPr>
                <w:sz w:val="20"/>
              </w:rPr>
              <w:t>D</w:t>
            </w:r>
            <w:r w:rsidR="00F12AAB">
              <w:rPr>
                <w:sz w:val="20"/>
              </w:rPr>
              <w:t>isproportionate</w:t>
            </w:r>
            <w:r>
              <w:rPr>
                <w:sz w:val="20"/>
              </w:rPr>
              <w:t xml:space="preserve"> impact, and somewhat responds to a salient community need</w:t>
            </w:r>
          </w:p>
        </w:tc>
        <w:tc>
          <w:tcPr>
            <w:tcW w:w="1387" w:type="dxa"/>
            <w:tcBorders>
              <w:top w:val="nil"/>
              <w:bottom w:val="nil"/>
            </w:tcBorders>
          </w:tcPr>
          <w:p w14:paraId="416A9D20" w14:textId="402E5DA6" w:rsidR="007A14AE" w:rsidRPr="00425825" w:rsidRDefault="00F3218A" w:rsidP="00587420">
            <w:pPr>
              <w:pStyle w:val="TableParagraph"/>
              <w:spacing w:line="212" w:lineRule="exact"/>
              <w:ind w:left="0"/>
              <w:rPr>
                <w:sz w:val="20"/>
                <w:u w:val="single"/>
              </w:rPr>
            </w:pPr>
            <w:r>
              <w:rPr>
                <w:sz w:val="20"/>
              </w:rPr>
              <w:t>Require increase</w:t>
            </w:r>
            <w:r w:rsidR="00C404DA">
              <w:rPr>
                <w:sz w:val="20"/>
              </w:rPr>
              <w:t xml:space="preserve"> </w:t>
            </w:r>
            <w:r>
              <w:rPr>
                <w:sz w:val="20"/>
              </w:rPr>
              <w:t>in annual operating budgets</w:t>
            </w:r>
          </w:p>
        </w:tc>
        <w:tc>
          <w:tcPr>
            <w:tcW w:w="1389" w:type="dxa"/>
            <w:tcBorders>
              <w:top w:val="nil"/>
              <w:bottom w:val="nil"/>
            </w:tcBorders>
          </w:tcPr>
          <w:p w14:paraId="321AB835" w14:textId="45755DCC" w:rsidR="007A14AE" w:rsidRDefault="00F12AAB" w:rsidP="00587420">
            <w:pPr>
              <w:pStyle w:val="TableParagraph"/>
              <w:spacing w:line="212" w:lineRule="exact"/>
              <w:ind w:left="0"/>
              <w:rPr>
                <w:sz w:val="20"/>
              </w:rPr>
            </w:pPr>
            <w:r>
              <w:rPr>
                <w:sz w:val="20"/>
              </w:rPr>
              <w:t>least a 1:1</w:t>
            </w:r>
            <w:r w:rsidR="00C404DA">
              <w:rPr>
                <w:sz w:val="20"/>
              </w:rPr>
              <w:t xml:space="preserve"> match to expand impact</w:t>
            </w:r>
          </w:p>
        </w:tc>
        <w:tc>
          <w:tcPr>
            <w:tcW w:w="1733" w:type="dxa"/>
            <w:tcBorders>
              <w:top w:val="nil"/>
              <w:bottom w:val="nil"/>
            </w:tcBorders>
          </w:tcPr>
          <w:p w14:paraId="46198C17" w14:textId="4A192ABA" w:rsidR="007A14AE" w:rsidRDefault="00F12AAB" w:rsidP="00587420">
            <w:pPr>
              <w:pStyle w:val="TableParagraph"/>
              <w:spacing w:line="212" w:lineRule="exact"/>
              <w:ind w:left="0"/>
              <w:rPr>
                <w:sz w:val="20"/>
              </w:rPr>
            </w:pPr>
            <w:r>
              <w:rPr>
                <w:sz w:val="20"/>
              </w:rPr>
              <w:t>with the resource</w:t>
            </w:r>
            <w:r w:rsidR="00C404DA">
              <w:rPr>
                <w:sz w:val="20"/>
              </w:rPr>
              <w:t xml:space="preserve"> expenditure</w:t>
            </w:r>
          </w:p>
        </w:tc>
        <w:tc>
          <w:tcPr>
            <w:tcW w:w="1156" w:type="dxa"/>
            <w:vMerge/>
            <w:tcBorders>
              <w:top w:val="nil"/>
            </w:tcBorders>
          </w:tcPr>
          <w:p w14:paraId="5D202918" w14:textId="77777777" w:rsidR="007A14AE" w:rsidRDefault="007A14AE" w:rsidP="00587420">
            <w:pPr>
              <w:rPr>
                <w:sz w:val="2"/>
                <w:szCs w:val="2"/>
              </w:rPr>
            </w:pPr>
          </w:p>
        </w:tc>
      </w:tr>
      <w:tr w:rsidR="007A14AE" w14:paraId="15CA5F54" w14:textId="77777777" w:rsidTr="00C404DA">
        <w:trPr>
          <w:trHeight w:val="267"/>
        </w:trPr>
        <w:tc>
          <w:tcPr>
            <w:tcW w:w="330" w:type="dxa"/>
            <w:vMerge w:val="restart"/>
            <w:shd w:val="clear" w:color="auto" w:fill="F0F0F0"/>
          </w:tcPr>
          <w:p w14:paraId="726F45E6" w14:textId="77777777" w:rsidR="007A14AE" w:rsidRDefault="00F12AAB" w:rsidP="00587420">
            <w:pPr>
              <w:pStyle w:val="TableParagraph"/>
              <w:spacing w:line="268" w:lineRule="exact"/>
              <w:ind w:left="0"/>
              <w:rPr>
                <w:b/>
              </w:rPr>
            </w:pPr>
            <w:r>
              <w:rPr>
                <w:b/>
              </w:rPr>
              <w:t>3</w:t>
            </w:r>
          </w:p>
        </w:tc>
        <w:tc>
          <w:tcPr>
            <w:tcW w:w="2418" w:type="dxa"/>
            <w:tcBorders>
              <w:bottom w:val="nil"/>
            </w:tcBorders>
            <w:shd w:val="clear" w:color="auto" w:fill="F0F0F0"/>
          </w:tcPr>
          <w:p w14:paraId="31D98204" w14:textId="77777777" w:rsidR="007A14AE" w:rsidRDefault="00F12AAB" w:rsidP="00587420">
            <w:pPr>
              <w:pStyle w:val="TableParagraph"/>
              <w:spacing w:before="1"/>
              <w:ind w:left="0"/>
              <w:rPr>
                <w:sz w:val="20"/>
              </w:rPr>
            </w:pPr>
            <w:r>
              <w:rPr>
                <w:sz w:val="20"/>
              </w:rPr>
              <w:t>Project has a large direct</w:t>
            </w:r>
          </w:p>
        </w:tc>
        <w:tc>
          <w:tcPr>
            <w:tcW w:w="3005" w:type="dxa"/>
            <w:tcBorders>
              <w:bottom w:val="nil"/>
            </w:tcBorders>
            <w:shd w:val="clear" w:color="auto" w:fill="F0F0F0"/>
          </w:tcPr>
          <w:p w14:paraId="005D97DE" w14:textId="77777777" w:rsidR="007A14AE" w:rsidRDefault="00F12AAB" w:rsidP="00587420">
            <w:pPr>
              <w:pStyle w:val="TableParagraph"/>
              <w:spacing w:before="1"/>
              <w:ind w:left="0"/>
              <w:rPr>
                <w:sz w:val="20"/>
              </w:rPr>
            </w:pPr>
            <w:r>
              <w:rPr>
                <w:sz w:val="20"/>
              </w:rPr>
              <w:t>Project will have impacts on the</w:t>
            </w:r>
          </w:p>
        </w:tc>
        <w:tc>
          <w:tcPr>
            <w:tcW w:w="1958" w:type="dxa"/>
            <w:tcBorders>
              <w:bottom w:val="nil"/>
            </w:tcBorders>
            <w:shd w:val="clear" w:color="auto" w:fill="F0F0F0"/>
          </w:tcPr>
          <w:p w14:paraId="2197CCE8" w14:textId="77777777" w:rsidR="007A14AE" w:rsidRDefault="00F12AAB" w:rsidP="00587420">
            <w:pPr>
              <w:pStyle w:val="TableParagraph"/>
              <w:spacing w:before="1"/>
              <w:ind w:left="0"/>
              <w:rPr>
                <w:sz w:val="20"/>
              </w:rPr>
            </w:pPr>
            <w:r>
              <w:rPr>
                <w:sz w:val="20"/>
              </w:rPr>
              <w:t>Project reaches a</w:t>
            </w:r>
          </w:p>
        </w:tc>
        <w:tc>
          <w:tcPr>
            <w:tcW w:w="1387" w:type="dxa"/>
            <w:tcBorders>
              <w:bottom w:val="nil"/>
            </w:tcBorders>
            <w:shd w:val="clear" w:color="auto" w:fill="F0F0F0"/>
          </w:tcPr>
          <w:p w14:paraId="579CAF08" w14:textId="75FAE9C5" w:rsidR="007A14AE" w:rsidRDefault="0053021D" w:rsidP="00587420">
            <w:pPr>
              <w:pStyle w:val="TableParagraph"/>
              <w:spacing w:before="1"/>
              <w:ind w:left="0"/>
              <w:rPr>
                <w:sz w:val="20"/>
              </w:rPr>
            </w:pPr>
            <w:r>
              <w:rPr>
                <w:sz w:val="20"/>
              </w:rPr>
              <w:t>Project will</w:t>
            </w:r>
          </w:p>
        </w:tc>
        <w:tc>
          <w:tcPr>
            <w:tcW w:w="1389" w:type="dxa"/>
            <w:tcBorders>
              <w:bottom w:val="nil"/>
            </w:tcBorders>
            <w:shd w:val="clear" w:color="auto" w:fill="F0F0F0"/>
          </w:tcPr>
          <w:p w14:paraId="30F3AA76" w14:textId="77777777" w:rsidR="007A14AE" w:rsidRDefault="00F12AAB" w:rsidP="00587420">
            <w:pPr>
              <w:pStyle w:val="TableParagraph"/>
              <w:spacing w:before="1"/>
              <w:ind w:left="0"/>
              <w:rPr>
                <w:sz w:val="20"/>
              </w:rPr>
            </w:pPr>
            <w:r>
              <w:rPr>
                <w:sz w:val="20"/>
              </w:rPr>
              <w:t>Project</w:t>
            </w:r>
          </w:p>
        </w:tc>
        <w:tc>
          <w:tcPr>
            <w:tcW w:w="1733" w:type="dxa"/>
            <w:tcBorders>
              <w:bottom w:val="nil"/>
            </w:tcBorders>
            <w:shd w:val="clear" w:color="auto" w:fill="F0F0F0"/>
          </w:tcPr>
          <w:p w14:paraId="0EDF4191" w14:textId="77777777" w:rsidR="007A14AE" w:rsidRDefault="00F12AAB" w:rsidP="00587420">
            <w:pPr>
              <w:pStyle w:val="TableParagraph"/>
              <w:spacing w:before="1"/>
              <w:ind w:left="0"/>
              <w:rPr>
                <w:sz w:val="20"/>
              </w:rPr>
            </w:pPr>
            <w:r>
              <w:rPr>
                <w:sz w:val="20"/>
              </w:rPr>
              <w:t>Impact far greater</w:t>
            </w:r>
          </w:p>
        </w:tc>
        <w:tc>
          <w:tcPr>
            <w:tcW w:w="1156" w:type="dxa"/>
            <w:tcBorders>
              <w:bottom w:val="nil"/>
            </w:tcBorders>
          </w:tcPr>
          <w:p w14:paraId="25E32335" w14:textId="77777777" w:rsidR="007A14AE" w:rsidRDefault="00F12AAB" w:rsidP="00587420">
            <w:pPr>
              <w:pStyle w:val="TableParagraph"/>
              <w:spacing w:before="1"/>
              <w:ind w:left="0"/>
              <w:rPr>
                <w:sz w:val="20"/>
              </w:rPr>
            </w:pPr>
            <w:r>
              <w:rPr>
                <w:sz w:val="20"/>
              </w:rPr>
              <w:t>This</w:t>
            </w:r>
          </w:p>
        </w:tc>
      </w:tr>
      <w:tr w:rsidR="007A14AE" w14:paraId="1881DE07" w14:textId="77777777" w:rsidTr="00C404DA">
        <w:trPr>
          <w:trHeight w:val="240"/>
        </w:trPr>
        <w:tc>
          <w:tcPr>
            <w:tcW w:w="330" w:type="dxa"/>
            <w:vMerge/>
            <w:tcBorders>
              <w:top w:val="nil"/>
            </w:tcBorders>
            <w:shd w:val="clear" w:color="auto" w:fill="F0F0F0"/>
          </w:tcPr>
          <w:p w14:paraId="0FB7E067" w14:textId="77777777" w:rsidR="007A14AE" w:rsidRDefault="007A14AE" w:rsidP="00587420">
            <w:pPr>
              <w:rPr>
                <w:sz w:val="2"/>
                <w:szCs w:val="2"/>
              </w:rPr>
            </w:pPr>
          </w:p>
        </w:tc>
        <w:tc>
          <w:tcPr>
            <w:tcW w:w="2418" w:type="dxa"/>
            <w:tcBorders>
              <w:top w:val="nil"/>
              <w:bottom w:val="nil"/>
            </w:tcBorders>
            <w:shd w:val="clear" w:color="auto" w:fill="F0F0F0"/>
          </w:tcPr>
          <w:p w14:paraId="1C287C74" w14:textId="77777777" w:rsidR="007A14AE" w:rsidRDefault="00F12AAB" w:rsidP="00587420">
            <w:pPr>
              <w:pStyle w:val="TableParagraph"/>
              <w:spacing w:line="221" w:lineRule="exact"/>
              <w:ind w:left="0"/>
              <w:rPr>
                <w:sz w:val="20"/>
              </w:rPr>
            </w:pPr>
            <w:r>
              <w:rPr>
                <w:sz w:val="20"/>
              </w:rPr>
              <w:t>benefit to a majority of</w:t>
            </w:r>
          </w:p>
        </w:tc>
        <w:tc>
          <w:tcPr>
            <w:tcW w:w="3005" w:type="dxa"/>
            <w:tcBorders>
              <w:top w:val="nil"/>
              <w:bottom w:val="nil"/>
            </w:tcBorders>
            <w:shd w:val="clear" w:color="auto" w:fill="F0F0F0"/>
          </w:tcPr>
          <w:p w14:paraId="583B27FC" w14:textId="77777777" w:rsidR="007A14AE" w:rsidRDefault="00F12AAB" w:rsidP="00587420">
            <w:pPr>
              <w:pStyle w:val="TableParagraph"/>
              <w:spacing w:line="221" w:lineRule="exact"/>
              <w:ind w:left="0"/>
              <w:rPr>
                <w:sz w:val="20"/>
              </w:rPr>
            </w:pPr>
            <w:r>
              <w:rPr>
                <w:sz w:val="20"/>
              </w:rPr>
              <w:t>Town or residents/businesses that</w:t>
            </w:r>
          </w:p>
        </w:tc>
        <w:tc>
          <w:tcPr>
            <w:tcW w:w="1958" w:type="dxa"/>
            <w:tcBorders>
              <w:top w:val="nil"/>
              <w:bottom w:val="nil"/>
            </w:tcBorders>
            <w:shd w:val="clear" w:color="auto" w:fill="F0F0F0"/>
          </w:tcPr>
          <w:p w14:paraId="7079D113" w14:textId="77777777" w:rsidR="007A14AE" w:rsidRDefault="00F12AAB" w:rsidP="00587420">
            <w:pPr>
              <w:pStyle w:val="TableParagraph"/>
              <w:spacing w:line="221" w:lineRule="exact"/>
              <w:ind w:left="0"/>
              <w:rPr>
                <w:sz w:val="20"/>
              </w:rPr>
            </w:pPr>
            <w:r>
              <w:rPr>
                <w:sz w:val="20"/>
              </w:rPr>
              <w:t>population of</w:t>
            </w:r>
          </w:p>
        </w:tc>
        <w:tc>
          <w:tcPr>
            <w:tcW w:w="1387" w:type="dxa"/>
            <w:tcBorders>
              <w:top w:val="nil"/>
              <w:bottom w:val="nil"/>
            </w:tcBorders>
            <w:shd w:val="clear" w:color="auto" w:fill="F0F0F0"/>
          </w:tcPr>
          <w:p w14:paraId="0C56C0A3" w14:textId="71673DBB" w:rsidR="007A14AE" w:rsidRDefault="0053021D" w:rsidP="00587420">
            <w:pPr>
              <w:pStyle w:val="TableParagraph"/>
              <w:spacing w:line="221" w:lineRule="exact"/>
              <w:ind w:left="0"/>
              <w:rPr>
                <w:sz w:val="20"/>
              </w:rPr>
            </w:pPr>
            <w:r>
              <w:rPr>
                <w:sz w:val="20"/>
              </w:rPr>
              <w:t>Not require</w:t>
            </w:r>
          </w:p>
        </w:tc>
        <w:tc>
          <w:tcPr>
            <w:tcW w:w="1389" w:type="dxa"/>
            <w:tcBorders>
              <w:top w:val="nil"/>
              <w:bottom w:val="nil"/>
            </w:tcBorders>
            <w:shd w:val="clear" w:color="auto" w:fill="F0F0F0"/>
          </w:tcPr>
          <w:p w14:paraId="7728F511" w14:textId="77777777" w:rsidR="007A14AE" w:rsidRDefault="00F12AAB" w:rsidP="00587420">
            <w:pPr>
              <w:pStyle w:val="TableParagraph"/>
              <w:spacing w:line="221" w:lineRule="exact"/>
              <w:ind w:left="0"/>
              <w:rPr>
                <w:sz w:val="20"/>
              </w:rPr>
            </w:pPr>
            <w:r>
              <w:rPr>
                <w:sz w:val="20"/>
              </w:rPr>
              <w:t>leverages a</w:t>
            </w:r>
          </w:p>
        </w:tc>
        <w:tc>
          <w:tcPr>
            <w:tcW w:w="1733" w:type="dxa"/>
            <w:tcBorders>
              <w:top w:val="nil"/>
              <w:bottom w:val="nil"/>
            </w:tcBorders>
            <w:shd w:val="clear" w:color="auto" w:fill="F0F0F0"/>
          </w:tcPr>
          <w:p w14:paraId="794E94CB" w14:textId="77777777" w:rsidR="007A14AE" w:rsidRDefault="00F12AAB" w:rsidP="00587420">
            <w:pPr>
              <w:pStyle w:val="TableParagraph"/>
              <w:spacing w:line="221" w:lineRule="exact"/>
              <w:ind w:left="0"/>
              <w:rPr>
                <w:sz w:val="20"/>
              </w:rPr>
            </w:pPr>
            <w:r>
              <w:rPr>
                <w:sz w:val="20"/>
              </w:rPr>
              <w:t>than the</w:t>
            </w:r>
          </w:p>
        </w:tc>
        <w:tc>
          <w:tcPr>
            <w:tcW w:w="1156" w:type="dxa"/>
            <w:tcBorders>
              <w:top w:val="nil"/>
              <w:bottom w:val="nil"/>
            </w:tcBorders>
          </w:tcPr>
          <w:p w14:paraId="56AF2741" w14:textId="77777777" w:rsidR="007A14AE" w:rsidRDefault="00F12AAB" w:rsidP="00587420">
            <w:pPr>
              <w:pStyle w:val="TableParagraph"/>
              <w:spacing w:line="221" w:lineRule="exact"/>
              <w:ind w:left="0"/>
              <w:rPr>
                <w:sz w:val="20"/>
              </w:rPr>
            </w:pPr>
            <w:r>
              <w:rPr>
                <w:sz w:val="20"/>
              </w:rPr>
              <w:t>project</w:t>
            </w:r>
          </w:p>
        </w:tc>
      </w:tr>
      <w:tr w:rsidR="007A14AE" w14:paraId="42E11645" w14:textId="77777777" w:rsidTr="00C404DA">
        <w:trPr>
          <w:trHeight w:val="231"/>
        </w:trPr>
        <w:tc>
          <w:tcPr>
            <w:tcW w:w="330" w:type="dxa"/>
            <w:vMerge/>
            <w:tcBorders>
              <w:top w:val="nil"/>
            </w:tcBorders>
            <w:shd w:val="clear" w:color="auto" w:fill="F0F0F0"/>
          </w:tcPr>
          <w:p w14:paraId="492F7E38" w14:textId="77777777" w:rsidR="007A14AE" w:rsidRDefault="007A14AE" w:rsidP="00587420">
            <w:pPr>
              <w:rPr>
                <w:sz w:val="2"/>
                <w:szCs w:val="2"/>
              </w:rPr>
            </w:pPr>
          </w:p>
        </w:tc>
        <w:tc>
          <w:tcPr>
            <w:tcW w:w="2418" w:type="dxa"/>
            <w:tcBorders>
              <w:top w:val="nil"/>
              <w:bottom w:val="nil"/>
            </w:tcBorders>
            <w:shd w:val="clear" w:color="auto" w:fill="F0F0F0"/>
          </w:tcPr>
          <w:p w14:paraId="3E0A15B7" w14:textId="57E8A724" w:rsidR="007A14AE" w:rsidRDefault="0031019E" w:rsidP="00587420">
            <w:pPr>
              <w:pStyle w:val="TableParagraph"/>
              <w:spacing w:line="211" w:lineRule="exact"/>
              <w:ind w:left="0"/>
              <w:rPr>
                <w:sz w:val="20"/>
              </w:rPr>
            </w:pPr>
            <w:r>
              <w:rPr>
                <w:sz w:val="20"/>
              </w:rPr>
              <w:t>East Bridgewater</w:t>
            </w:r>
            <w:r w:rsidR="00F12AAB">
              <w:rPr>
                <w:sz w:val="20"/>
              </w:rPr>
              <w:t xml:space="preserve"> residents or</w:t>
            </w:r>
          </w:p>
        </w:tc>
        <w:tc>
          <w:tcPr>
            <w:tcW w:w="3005" w:type="dxa"/>
            <w:tcBorders>
              <w:top w:val="nil"/>
              <w:bottom w:val="nil"/>
            </w:tcBorders>
            <w:shd w:val="clear" w:color="auto" w:fill="F0F0F0"/>
          </w:tcPr>
          <w:p w14:paraId="23EFF27C" w14:textId="77777777" w:rsidR="007A14AE" w:rsidRDefault="00F12AAB" w:rsidP="00587420">
            <w:pPr>
              <w:pStyle w:val="TableParagraph"/>
              <w:spacing w:line="211" w:lineRule="exact"/>
              <w:ind w:left="0"/>
              <w:rPr>
                <w:sz w:val="20"/>
              </w:rPr>
            </w:pPr>
            <w:r>
              <w:rPr>
                <w:sz w:val="20"/>
              </w:rPr>
              <w:t>are long-term (10+ years) in</w:t>
            </w:r>
          </w:p>
        </w:tc>
        <w:tc>
          <w:tcPr>
            <w:tcW w:w="1958" w:type="dxa"/>
            <w:tcBorders>
              <w:top w:val="nil"/>
              <w:bottom w:val="nil"/>
            </w:tcBorders>
            <w:shd w:val="clear" w:color="auto" w:fill="F0F0F0"/>
          </w:tcPr>
          <w:p w14:paraId="47365331" w14:textId="77777777" w:rsidR="007A14AE" w:rsidRDefault="00F12AAB" w:rsidP="00587420">
            <w:pPr>
              <w:pStyle w:val="TableParagraph"/>
              <w:spacing w:line="211" w:lineRule="exact"/>
              <w:ind w:left="0"/>
              <w:rPr>
                <w:sz w:val="20"/>
              </w:rPr>
            </w:pPr>
            <w:r>
              <w:rPr>
                <w:sz w:val="20"/>
              </w:rPr>
              <w:t>disproportionate</w:t>
            </w:r>
          </w:p>
        </w:tc>
        <w:tc>
          <w:tcPr>
            <w:tcW w:w="1387" w:type="dxa"/>
            <w:tcBorders>
              <w:top w:val="nil"/>
              <w:bottom w:val="nil"/>
            </w:tcBorders>
            <w:shd w:val="clear" w:color="auto" w:fill="F0F0F0"/>
          </w:tcPr>
          <w:p w14:paraId="0A2257F8" w14:textId="474FAE9E" w:rsidR="007A14AE" w:rsidRDefault="0053021D" w:rsidP="00587420">
            <w:pPr>
              <w:pStyle w:val="TableParagraph"/>
              <w:spacing w:line="211" w:lineRule="exact"/>
              <w:ind w:left="0"/>
              <w:rPr>
                <w:sz w:val="20"/>
              </w:rPr>
            </w:pPr>
            <w:r>
              <w:rPr>
                <w:sz w:val="20"/>
              </w:rPr>
              <w:t>Further</w:t>
            </w:r>
          </w:p>
        </w:tc>
        <w:tc>
          <w:tcPr>
            <w:tcW w:w="1389" w:type="dxa"/>
            <w:tcBorders>
              <w:top w:val="nil"/>
              <w:bottom w:val="nil"/>
            </w:tcBorders>
            <w:shd w:val="clear" w:color="auto" w:fill="F0F0F0"/>
          </w:tcPr>
          <w:p w14:paraId="62957E6A" w14:textId="77777777" w:rsidR="007A14AE" w:rsidRDefault="00F12AAB" w:rsidP="00587420">
            <w:pPr>
              <w:pStyle w:val="TableParagraph"/>
              <w:spacing w:line="211" w:lineRule="exact"/>
              <w:ind w:left="0"/>
              <w:rPr>
                <w:sz w:val="20"/>
              </w:rPr>
            </w:pPr>
            <w:r>
              <w:rPr>
                <w:sz w:val="20"/>
              </w:rPr>
              <w:t>greater than</w:t>
            </w:r>
          </w:p>
        </w:tc>
        <w:tc>
          <w:tcPr>
            <w:tcW w:w="1733" w:type="dxa"/>
            <w:tcBorders>
              <w:top w:val="nil"/>
              <w:bottom w:val="nil"/>
            </w:tcBorders>
            <w:shd w:val="clear" w:color="auto" w:fill="F0F0F0"/>
          </w:tcPr>
          <w:p w14:paraId="1C1F80A0" w14:textId="77777777" w:rsidR="007A14AE" w:rsidRDefault="00F12AAB" w:rsidP="00587420">
            <w:pPr>
              <w:pStyle w:val="TableParagraph"/>
              <w:spacing w:line="211" w:lineRule="exact"/>
              <w:ind w:left="0"/>
              <w:rPr>
                <w:sz w:val="20"/>
              </w:rPr>
            </w:pPr>
            <w:r>
              <w:rPr>
                <w:sz w:val="20"/>
              </w:rPr>
              <w:t>expenditure</w:t>
            </w:r>
          </w:p>
        </w:tc>
        <w:tc>
          <w:tcPr>
            <w:tcW w:w="1156" w:type="dxa"/>
            <w:tcBorders>
              <w:top w:val="nil"/>
              <w:bottom w:val="nil"/>
            </w:tcBorders>
          </w:tcPr>
          <w:p w14:paraId="7F9644FA" w14:textId="77777777" w:rsidR="007A14AE" w:rsidRDefault="00F12AAB" w:rsidP="00587420">
            <w:pPr>
              <w:pStyle w:val="TableParagraph"/>
              <w:spacing w:line="211" w:lineRule="exact"/>
              <w:ind w:left="0"/>
              <w:rPr>
                <w:sz w:val="20"/>
              </w:rPr>
            </w:pPr>
            <w:r>
              <w:rPr>
                <w:sz w:val="20"/>
              </w:rPr>
              <w:t>would not</w:t>
            </w:r>
          </w:p>
        </w:tc>
      </w:tr>
      <w:tr w:rsidR="007A14AE" w14:paraId="27A9B56C" w14:textId="77777777" w:rsidTr="00C404DA">
        <w:trPr>
          <w:trHeight w:val="233"/>
        </w:trPr>
        <w:tc>
          <w:tcPr>
            <w:tcW w:w="330" w:type="dxa"/>
            <w:vMerge/>
            <w:tcBorders>
              <w:top w:val="nil"/>
            </w:tcBorders>
            <w:shd w:val="clear" w:color="auto" w:fill="F0F0F0"/>
          </w:tcPr>
          <w:p w14:paraId="50201AD3" w14:textId="77777777" w:rsidR="007A14AE" w:rsidRDefault="007A14AE" w:rsidP="00587420">
            <w:pPr>
              <w:rPr>
                <w:sz w:val="2"/>
                <w:szCs w:val="2"/>
              </w:rPr>
            </w:pPr>
          </w:p>
        </w:tc>
        <w:tc>
          <w:tcPr>
            <w:tcW w:w="2418" w:type="dxa"/>
            <w:tcBorders>
              <w:top w:val="nil"/>
              <w:bottom w:val="nil"/>
            </w:tcBorders>
            <w:shd w:val="clear" w:color="auto" w:fill="F0F0F0"/>
          </w:tcPr>
          <w:p w14:paraId="7AB1EE9C" w14:textId="77777777" w:rsidR="007A14AE" w:rsidRDefault="00F12AAB" w:rsidP="00587420">
            <w:pPr>
              <w:pStyle w:val="TableParagraph"/>
              <w:spacing w:line="214" w:lineRule="exact"/>
              <w:ind w:left="0"/>
              <w:rPr>
                <w:sz w:val="20"/>
              </w:rPr>
            </w:pPr>
            <w:r>
              <w:rPr>
                <w:sz w:val="20"/>
              </w:rPr>
              <w:t>businesses</w:t>
            </w:r>
          </w:p>
        </w:tc>
        <w:tc>
          <w:tcPr>
            <w:tcW w:w="3005" w:type="dxa"/>
            <w:tcBorders>
              <w:top w:val="nil"/>
              <w:bottom w:val="nil"/>
            </w:tcBorders>
            <w:shd w:val="clear" w:color="auto" w:fill="F0F0F0"/>
          </w:tcPr>
          <w:p w14:paraId="171BCE56" w14:textId="77777777" w:rsidR="007A14AE" w:rsidRDefault="00F12AAB" w:rsidP="00587420">
            <w:pPr>
              <w:pStyle w:val="TableParagraph"/>
              <w:spacing w:line="214" w:lineRule="exact"/>
              <w:ind w:left="0"/>
              <w:rPr>
                <w:sz w:val="20"/>
              </w:rPr>
            </w:pPr>
            <w:r>
              <w:rPr>
                <w:sz w:val="20"/>
              </w:rPr>
              <w:t>nature</w:t>
            </w:r>
          </w:p>
        </w:tc>
        <w:tc>
          <w:tcPr>
            <w:tcW w:w="1958" w:type="dxa"/>
            <w:tcBorders>
              <w:top w:val="nil"/>
              <w:bottom w:val="nil"/>
            </w:tcBorders>
            <w:shd w:val="clear" w:color="auto" w:fill="F0F0F0"/>
          </w:tcPr>
          <w:p w14:paraId="20C76FDE" w14:textId="77777777" w:rsidR="007A14AE" w:rsidRDefault="00F12AAB" w:rsidP="00587420">
            <w:pPr>
              <w:pStyle w:val="TableParagraph"/>
              <w:spacing w:line="214" w:lineRule="exact"/>
              <w:ind w:left="0"/>
              <w:rPr>
                <w:sz w:val="20"/>
              </w:rPr>
            </w:pPr>
            <w:r>
              <w:rPr>
                <w:sz w:val="20"/>
              </w:rPr>
              <w:t>impact and responds</w:t>
            </w:r>
          </w:p>
        </w:tc>
        <w:tc>
          <w:tcPr>
            <w:tcW w:w="1387" w:type="dxa"/>
            <w:tcBorders>
              <w:top w:val="nil"/>
              <w:bottom w:val="nil"/>
            </w:tcBorders>
            <w:shd w:val="clear" w:color="auto" w:fill="F0F0F0"/>
          </w:tcPr>
          <w:p w14:paraId="1E1B5B16" w14:textId="1602D035" w:rsidR="007A14AE" w:rsidRDefault="0053021D" w:rsidP="00587420">
            <w:pPr>
              <w:pStyle w:val="TableParagraph"/>
              <w:spacing w:line="214" w:lineRule="exact"/>
              <w:ind w:left="0"/>
              <w:rPr>
                <w:sz w:val="20"/>
              </w:rPr>
            </w:pPr>
            <w:r>
              <w:rPr>
                <w:sz w:val="20"/>
              </w:rPr>
              <w:t>appropriations</w:t>
            </w:r>
          </w:p>
        </w:tc>
        <w:tc>
          <w:tcPr>
            <w:tcW w:w="1389" w:type="dxa"/>
            <w:tcBorders>
              <w:top w:val="nil"/>
              <w:bottom w:val="nil"/>
            </w:tcBorders>
            <w:shd w:val="clear" w:color="auto" w:fill="F0F0F0"/>
          </w:tcPr>
          <w:p w14:paraId="1A8220C1" w14:textId="77777777" w:rsidR="007A14AE" w:rsidRDefault="00F12AAB" w:rsidP="00587420">
            <w:pPr>
              <w:pStyle w:val="TableParagraph"/>
              <w:spacing w:line="214" w:lineRule="exact"/>
              <w:ind w:left="0"/>
              <w:rPr>
                <w:sz w:val="20"/>
              </w:rPr>
            </w:pPr>
            <w:r>
              <w:rPr>
                <w:sz w:val="20"/>
              </w:rPr>
              <w:t>1:1 ratio</w:t>
            </w:r>
          </w:p>
        </w:tc>
        <w:tc>
          <w:tcPr>
            <w:tcW w:w="1733" w:type="dxa"/>
            <w:tcBorders>
              <w:top w:val="nil"/>
              <w:bottom w:val="nil"/>
            </w:tcBorders>
            <w:shd w:val="clear" w:color="auto" w:fill="F0F0F0"/>
          </w:tcPr>
          <w:p w14:paraId="0D2F43B7" w14:textId="77777777" w:rsidR="007A14AE" w:rsidRDefault="007A14AE" w:rsidP="00587420">
            <w:pPr>
              <w:pStyle w:val="TableParagraph"/>
              <w:ind w:left="0"/>
              <w:rPr>
                <w:rFonts w:ascii="Times New Roman"/>
                <w:sz w:val="16"/>
              </w:rPr>
            </w:pPr>
          </w:p>
        </w:tc>
        <w:tc>
          <w:tcPr>
            <w:tcW w:w="1156" w:type="dxa"/>
            <w:tcBorders>
              <w:top w:val="nil"/>
              <w:bottom w:val="nil"/>
            </w:tcBorders>
          </w:tcPr>
          <w:p w14:paraId="69456E6A" w14:textId="77777777" w:rsidR="007A14AE" w:rsidRDefault="00F12AAB" w:rsidP="00587420">
            <w:pPr>
              <w:pStyle w:val="TableParagraph"/>
              <w:spacing w:line="214" w:lineRule="exact"/>
              <w:ind w:left="0"/>
              <w:rPr>
                <w:sz w:val="20"/>
              </w:rPr>
            </w:pPr>
            <w:r>
              <w:rPr>
                <w:sz w:val="20"/>
              </w:rPr>
              <w:t>be possible</w:t>
            </w:r>
          </w:p>
        </w:tc>
      </w:tr>
      <w:tr w:rsidR="007A14AE" w14:paraId="49A601A0" w14:textId="77777777" w:rsidTr="00C404DA">
        <w:trPr>
          <w:trHeight w:val="233"/>
        </w:trPr>
        <w:tc>
          <w:tcPr>
            <w:tcW w:w="330" w:type="dxa"/>
            <w:vMerge/>
            <w:tcBorders>
              <w:top w:val="nil"/>
            </w:tcBorders>
            <w:shd w:val="clear" w:color="auto" w:fill="F0F0F0"/>
          </w:tcPr>
          <w:p w14:paraId="34A1ACB4" w14:textId="77777777" w:rsidR="007A14AE" w:rsidRDefault="007A14AE" w:rsidP="00587420">
            <w:pPr>
              <w:rPr>
                <w:sz w:val="2"/>
                <w:szCs w:val="2"/>
              </w:rPr>
            </w:pPr>
          </w:p>
        </w:tc>
        <w:tc>
          <w:tcPr>
            <w:tcW w:w="2418" w:type="dxa"/>
            <w:tcBorders>
              <w:top w:val="nil"/>
              <w:bottom w:val="nil"/>
            </w:tcBorders>
            <w:shd w:val="clear" w:color="auto" w:fill="F0F0F0"/>
          </w:tcPr>
          <w:p w14:paraId="396B3F45" w14:textId="77777777" w:rsidR="007A14AE" w:rsidRDefault="007A14AE" w:rsidP="00587420">
            <w:pPr>
              <w:pStyle w:val="TableParagraph"/>
              <w:ind w:left="0"/>
              <w:rPr>
                <w:rFonts w:ascii="Times New Roman"/>
                <w:sz w:val="16"/>
              </w:rPr>
            </w:pPr>
          </w:p>
        </w:tc>
        <w:tc>
          <w:tcPr>
            <w:tcW w:w="3005" w:type="dxa"/>
            <w:tcBorders>
              <w:top w:val="nil"/>
              <w:bottom w:val="nil"/>
            </w:tcBorders>
            <w:shd w:val="clear" w:color="auto" w:fill="F0F0F0"/>
          </w:tcPr>
          <w:p w14:paraId="626717A6" w14:textId="77777777" w:rsidR="007A14AE" w:rsidRDefault="007A14AE" w:rsidP="00587420">
            <w:pPr>
              <w:pStyle w:val="TableParagraph"/>
              <w:ind w:left="0"/>
              <w:rPr>
                <w:rFonts w:ascii="Times New Roman"/>
                <w:sz w:val="16"/>
              </w:rPr>
            </w:pPr>
          </w:p>
        </w:tc>
        <w:tc>
          <w:tcPr>
            <w:tcW w:w="1958" w:type="dxa"/>
            <w:tcBorders>
              <w:top w:val="nil"/>
              <w:bottom w:val="nil"/>
            </w:tcBorders>
            <w:shd w:val="clear" w:color="auto" w:fill="F0F0F0"/>
          </w:tcPr>
          <w:p w14:paraId="2803367D" w14:textId="77777777" w:rsidR="007A14AE" w:rsidRDefault="00F12AAB" w:rsidP="00587420">
            <w:pPr>
              <w:pStyle w:val="TableParagraph"/>
              <w:spacing w:line="214" w:lineRule="exact"/>
              <w:ind w:left="0"/>
              <w:rPr>
                <w:sz w:val="20"/>
              </w:rPr>
            </w:pPr>
            <w:r>
              <w:rPr>
                <w:sz w:val="20"/>
              </w:rPr>
              <w:t>to a salient</w:t>
            </w:r>
          </w:p>
        </w:tc>
        <w:tc>
          <w:tcPr>
            <w:tcW w:w="1387" w:type="dxa"/>
            <w:tcBorders>
              <w:top w:val="nil"/>
              <w:bottom w:val="nil"/>
            </w:tcBorders>
            <w:shd w:val="clear" w:color="auto" w:fill="F0F0F0"/>
          </w:tcPr>
          <w:p w14:paraId="1E4E2491" w14:textId="645BB7CD" w:rsidR="007A14AE" w:rsidRDefault="0053021D" w:rsidP="00587420">
            <w:pPr>
              <w:pStyle w:val="TableParagraph"/>
              <w:spacing w:line="214" w:lineRule="exact"/>
              <w:ind w:left="0"/>
              <w:rPr>
                <w:sz w:val="20"/>
              </w:rPr>
            </w:pPr>
            <w:r>
              <w:rPr>
                <w:sz w:val="20"/>
              </w:rPr>
              <w:t xml:space="preserve">In town </w:t>
            </w:r>
          </w:p>
        </w:tc>
        <w:tc>
          <w:tcPr>
            <w:tcW w:w="1389" w:type="dxa"/>
            <w:tcBorders>
              <w:top w:val="nil"/>
              <w:bottom w:val="nil"/>
            </w:tcBorders>
            <w:shd w:val="clear" w:color="auto" w:fill="F0F0F0"/>
          </w:tcPr>
          <w:p w14:paraId="36DD8945" w14:textId="77777777" w:rsidR="007A14AE" w:rsidRDefault="00F12AAB" w:rsidP="00587420">
            <w:pPr>
              <w:pStyle w:val="TableParagraph"/>
              <w:spacing w:line="214" w:lineRule="exact"/>
              <w:ind w:left="0"/>
              <w:rPr>
                <w:sz w:val="20"/>
              </w:rPr>
            </w:pPr>
            <w:r>
              <w:rPr>
                <w:sz w:val="20"/>
              </w:rPr>
              <w:t>match to</w:t>
            </w:r>
          </w:p>
        </w:tc>
        <w:tc>
          <w:tcPr>
            <w:tcW w:w="1733" w:type="dxa"/>
            <w:tcBorders>
              <w:top w:val="nil"/>
              <w:bottom w:val="nil"/>
            </w:tcBorders>
            <w:shd w:val="clear" w:color="auto" w:fill="F0F0F0"/>
          </w:tcPr>
          <w:p w14:paraId="6BE7F78D" w14:textId="77777777" w:rsidR="007A14AE" w:rsidRDefault="007A14AE" w:rsidP="00587420">
            <w:pPr>
              <w:pStyle w:val="TableParagraph"/>
              <w:ind w:left="0"/>
              <w:rPr>
                <w:rFonts w:ascii="Times New Roman"/>
                <w:sz w:val="16"/>
              </w:rPr>
            </w:pPr>
          </w:p>
        </w:tc>
        <w:tc>
          <w:tcPr>
            <w:tcW w:w="1156" w:type="dxa"/>
            <w:tcBorders>
              <w:top w:val="nil"/>
              <w:bottom w:val="nil"/>
            </w:tcBorders>
          </w:tcPr>
          <w:p w14:paraId="3D10D41C" w14:textId="77777777" w:rsidR="007A14AE" w:rsidRDefault="00F12AAB" w:rsidP="00587420">
            <w:pPr>
              <w:pStyle w:val="TableParagraph"/>
              <w:spacing w:line="214" w:lineRule="exact"/>
              <w:ind w:left="0"/>
              <w:rPr>
                <w:sz w:val="20"/>
              </w:rPr>
            </w:pPr>
            <w:r>
              <w:rPr>
                <w:sz w:val="20"/>
              </w:rPr>
              <w:t>without</w:t>
            </w:r>
          </w:p>
        </w:tc>
      </w:tr>
      <w:tr w:rsidR="007A14AE" w14:paraId="22DF1CB0" w14:textId="77777777" w:rsidTr="00C404DA">
        <w:trPr>
          <w:trHeight w:val="233"/>
        </w:trPr>
        <w:tc>
          <w:tcPr>
            <w:tcW w:w="330" w:type="dxa"/>
            <w:vMerge/>
            <w:tcBorders>
              <w:top w:val="nil"/>
            </w:tcBorders>
            <w:shd w:val="clear" w:color="auto" w:fill="F0F0F0"/>
          </w:tcPr>
          <w:p w14:paraId="00992D99" w14:textId="77777777" w:rsidR="007A14AE" w:rsidRDefault="007A14AE" w:rsidP="00587420">
            <w:pPr>
              <w:rPr>
                <w:sz w:val="2"/>
                <w:szCs w:val="2"/>
              </w:rPr>
            </w:pPr>
          </w:p>
        </w:tc>
        <w:tc>
          <w:tcPr>
            <w:tcW w:w="2418" w:type="dxa"/>
            <w:tcBorders>
              <w:top w:val="nil"/>
              <w:bottom w:val="nil"/>
            </w:tcBorders>
            <w:shd w:val="clear" w:color="auto" w:fill="F0F0F0"/>
          </w:tcPr>
          <w:p w14:paraId="0F76EB3A" w14:textId="77777777" w:rsidR="007A14AE" w:rsidRDefault="007A14AE" w:rsidP="00587420">
            <w:pPr>
              <w:pStyle w:val="TableParagraph"/>
              <w:ind w:left="0"/>
              <w:rPr>
                <w:rFonts w:ascii="Times New Roman"/>
                <w:sz w:val="16"/>
              </w:rPr>
            </w:pPr>
          </w:p>
        </w:tc>
        <w:tc>
          <w:tcPr>
            <w:tcW w:w="3005" w:type="dxa"/>
            <w:tcBorders>
              <w:top w:val="nil"/>
              <w:bottom w:val="nil"/>
            </w:tcBorders>
            <w:shd w:val="clear" w:color="auto" w:fill="F0F0F0"/>
          </w:tcPr>
          <w:p w14:paraId="602ABCBA" w14:textId="77777777" w:rsidR="007A14AE" w:rsidRDefault="007A14AE" w:rsidP="00587420">
            <w:pPr>
              <w:pStyle w:val="TableParagraph"/>
              <w:ind w:left="0"/>
              <w:rPr>
                <w:rFonts w:ascii="Times New Roman"/>
                <w:sz w:val="16"/>
              </w:rPr>
            </w:pPr>
          </w:p>
        </w:tc>
        <w:tc>
          <w:tcPr>
            <w:tcW w:w="1958" w:type="dxa"/>
            <w:tcBorders>
              <w:top w:val="nil"/>
              <w:bottom w:val="nil"/>
            </w:tcBorders>
            <w:shd w:val="clear" w:color="auto" w:fill="F0F0F0"/>
          </w:tcPr>
          <w:p w14:paraId="62971ACD" w14:textId="77777777" w:rsidR="007A14AE" w:rsidRDefault="00F12AAB" w:rsidP="00587420">
            <w:pPr>
              <w:pStyle w:val="TableParagraph"/>
              <w:spacing w:line="214" w:lineRule="exact"/>
              <w:ind w:left="0"/>
              <w:rPr>
                <w:sz w:val="20"/>
              </w:rPr>
            </w:pPr>
            <w:r>
              <w:rPr>
                <w:sz w:val="20"/>
              </w:rPr>
              <w:t>community need</w:t>
            </w:r>
          </w:p>
        </w:tc>
        <w:tc>
          <w:tcPr>
            <w:tcW w:w="1387" w:type="dxa"/>
            <w:tcBorders>
              <w:top w:val="nil"/>
              <w:bottom w:val="nil"/>
            </w:tcBorders>
            <w:shd w:val="clear" w:color="auto" w:fill="F0F0F0"/>
          </w:tcPr>
          <w:p w14:paraId="59EC09EE" w14:textId="244C39E2" w:rsidR="007A14AE" w:rsidRDefault="0053021D" w:rsidP="00587420">
            <w:pPr>
              <w:pStyle w:val="TableParagraph"/>
              <w:spacing w:line="214" w:lineRule="exact"/>
              <w:ind w:left="0"/>
              <w:rPr>
                <w:sz w:val="20"/>
              </w:rPr>
            </w:pPr>
            <w:r>
              <w:rPr>
                <w:sz w:val="20"/>
              </w:rPr>
              <w:t>budgets</w:t>
            </w:r>
          </w:p>
        </w:tc>
        <w:tc>
          <w:tcPr>
            <w:tcW w:w="1389" w:type="dxa"/>
            <w:tcBorders>
              <w:top w:val="nil"/>
              <w:bottom w:val="nil"/>
            </w:tcBorders>
            <w:shd w:val="clear" w:color="auto" w:fill="F0F0F0"/>
          </w:tcPr>
          <w:p w14:paraId="4F45D909" w14:textId="77777777" w:rsidR="007A14AE" w:rsidRDefault="00F12AAB" w:rsidP="00587420">
            <w:pPr>
              <w:pStyle w:val="TableParagraph"/>
              <w:spacing w:line="214" w:lineRule="exact"/>
              <w:ind w:left="0"/>
              <w:rPr>
                <w:sz w:val="20"/>
              </w:rPr>
            </w:pPr>
            <w:r>
              <w:rPr>
                <w:sz w:val="20"/>
              </w:rPr>
              <w:t>expand</w:t>
            </w:r>
          </w:p>
        </w:tc>
        <w:tc>
          <w:tcPr>
            <w:tcW w:w="1733" w:type="dxa"/>
            <w:tcBorders>
              <w:top w:val="nil"/>
              <w:bottom w:val="nil"/>
            </w:tcBorders>
            <w:shd w:val="clear" w:color="auto" w:fill="F0F0F0"/>
          </w:tcPr>
          <w:p w14:paraId="45A4057C" w14:textId="77777777" w:rsidR="007A14AE" w:rsidRDefault="007A14AE" w:rsidP="00587420">
            <w:pPr>
              <w:pStyle w:val="TableParagraph"/>
              <w:ind w:left="0"/>
              <w:rPr>
                <w:rFonts w:ascii="Times New Roman"/>
                <w:sz w:val="16"/>
              </w:rPr>
            </w:pPr>
          </w:p>
        </w:tc>
        <w:tc>
          <w:tcPr>
            <w:tcW w:w="1156" w:type="dxa"/>
            <w:tcBorders>
              <w:top w:val="nil"/>
              <w:bottom w:val="nil"/>
            </w:tcBorders>
          </w:tcPr>
          <w:p w14:paraId="4073505F" w14:textId="77777777" w:rsidR="007A14AE" w:rsidRDefault="00F12AAB" w:rsidP="00587420">
            <w:pPr>
              <w:pStyle w:val="TableParagraph"/>
              <w:spacing w:line="214" w:lineRule="exact"/>
              <w:ind w:left="0"/>
              <w:rPr>
                <w:sz w:val="20"/>
              </w:rPr>
            </w:pPr>
            <w:r>
              <w:rPr>
                <w:sz w:val="20"/>
              </w:rPr>
              <w:t>ARPA</w:t>
            </w:r>
          </w:p>
        </w:tc>
      </w:tr>
      <w:tr w:rsidR="007A14AE" w14:paraId="07084665" w14:textId="77777777" w:rsidTr="00C404DA">
        <w:trPr>
          <w:trHeight w:val="337"/>
        </w:trPr>
        <w:tc>
          <w:tcPr>
            <w:tcW w:w="330" w:type="dxa"/>
            <w:vMerge/>
            <w:tcBorders>
              <w:top w:val="nil"/>
            </w:tcBorders>
            <w:shd w:val="clear" w:color="auto" w:fill="F0F0F0"/>
          </w:tcPr>
          <w:p w14:paraId="645C4D0C" w14:textId="77777777" w:rsidR="007A14AE" w:rsidRDefault="007A14AE" w:rsidP="00587420">
            <w:pPr>
              <w:rPr>
                <w:sz w:val="2"/>
                <w:szCs w:val="2"/>
              </w:rPr>
            </w:pPr>
          </w:p>
        </w:tc>
        <w:tc>
          <w:tcPr>
            <w:tcW w:w="2418" w:type="dxa"/>
            <w:tcBorders>
              <w:top w:val="nil"/>
            </w:tcBorders>
            <w:shd w:val="clear" w:color="auto" w:fill="F0F0F0"/>
          </w:tcPr>
          <w:p w14:paraId="4404BFA4" w14:textId="77777777" w:rsidR="007A14AE" w:rsidRDefault="007A14AE" w:rsidP="00587420">
            <w:pPr>
              <w:pStyle w:val="TableParagraph"/>
              <w:ind w:left="0"/>
              <w:rPr>
                <w:rFonts w:ascii="Times New Roman"/>
                <w:sz w:val="20"/>
              </w:rPr>
            </w:pPr>
          </w:p>
        </w:tc>
        <w:tc>
          <w:tcPr>
            <w:tcW w:w="3005" w:type="dxa"/>
            <w:tcBorders>
              <w:top w:val="nil"/>
            </w:tcBorders>
            <w:shd w:val="clear" w:color="auto" w:fill="F0F0F0"/>
          </w:tcPr>
          <w:p w14:paraId="0538E134" w14:textId="77777777" w:rsidR="007A14AE" w:rsidRDefault="007A14AE" w:rsidP="00587420">
            <w:pPr>
              <w:pStyle w:val="TableParagraph"/>
              <w:ind w:left="0"/>
              <w:rPr>
                <w:rFonts w:ascii="Times New Roman"/>
                <w:sz w:val="20"/>
              </w:rPr>
            </w:pPr>
          </w:p>
        </w:tc>
        <w:tc>
          <w:tcPr>
            <w:tcW w:w="1958" w:type="dxa"/>
            <w:tcBorders>
              <w:top w:val="nil"/>
            </w:tcBorders>
            <w:shd w:val="clear" w:color="auto" w:fill="F0F0F0"/>
          </w:tcPr>
          <w:p w14:paraId="72244D92" w14:textId="77777777" w:rsidR="007A14AE" w:rsidRDefault="007A14AE" w:rsidP="00587420">
            <w:pPr>
              <w:pStyle w:val="TableParagraph"/>
              <w:ind w:left="0"/>
              <w:rPr>
                <w:rFonts w:ascii="Times New Roman"/>
                <w:sz w:val="20"/>
              </w:rPr>
            </w:pPr>
          </w:p>
        </w:tc>
        <w:tc>
          <w:tcPr>
            <w:tcW w:w="1387" w:type="dxa"/>
            <w:tcBorders>
              <w:top w:val="nil"/>
            </w:tcBorders>
            <w:shd w:val="clear" w:color="auto" w:fill="F0F0F0"/>
          </w:tcPr>
          <w:p w14:paraId="75C0D764" w14:textId="77777777" w:rsidR="007A14AE" w:rsidRDefault="007A14AE" w:rsidP="00587420">
            <w:pPr>
              <w:pStyle w:val="TableParagraph"/>
              <w:ind w:left="0"/>
              <w:rPr>
                <w:rFonts w:ascii="Times New Roman"/>
                <w:sz w:val="20"/>
              </w:rPr>
            </w:pPr>
          </w:p>
        </w:tc>
        <w:tc>
          <w:tcPr>
            <w:tcW w:w="1389" w:type="dxa"/>
            <w:tcBorders>
              <w:top w:val="nil"/>
            </w:tcBorders>
            <w:shd w:val="clear" w:color="auto" w:fill="F0F0F0"/>
          </w:tcPr>
          <w:p w14:paraId="02141330" w14:textId="77777777" w:rsidR="007A14AE" w:rsidRDefault="00F12AAB" w:rsidP="00587420">
            <w:pPr>
              <w:pStyle w:val="TableParagraph"/>
              <w:spacing w:line="221" w:lineRule="exact"/>
              <w:ind w:left="0"/>
              <w:rPr>
                <w:sz w:val="20"/>
              </w:rPr>
            </w:pPr>
            <w:r>
              <w:rPr>
                <w:sz w:val="20"/>
              </w:rPr>
              <w:t>impact</w:t>
            </w:r>
          </w:p>
        </w:tc>
        <w:tc>
          <w:tcPr>
            <w:tcW w:w="1733" w:type="dxa"/>
            <w:tcBorders>
              <w:top w:val="nil"/>
            </w:tcBorders>
            <w:shd w:val="clear" w:color="auto" w:fill="F0F0F0"/>
          </w:tcPr>
          <w:p w14:paraId="5730D5A7" w14:textId="77777777" w:rsidR="007A14AE" w:rsidRDefault="007A14AE" w:rsidP="00587420">
            <w:pPr>
              <w:pStyle w:val="TableParagraph"/>
              <w:ind w:left="0"/>
              <w:rPr>
                <w:rFonts w:ascii="Times New Roman"/>
                <w:sz w:val="20"/>
              </w:rPr>
            </w:pPr>
          </w:p>
        </w:tc>
        <w:tc>
          <w:tcPr>
            <w:tcW w:w="1156" w:type="dxa"/>
            <w:tcBorders>
              <w:top w:val="nil"/>
            </w:tcBorders>
          </w:tcPr>
          <w:p w14:paraId="078150E0" w14:textId="77777777" w:rsidR="007A14AE" w:rsidRDefault="00F12AAB" w:rsidP="00587420">
            <w:pPr>
              <w:pStyle w:val="TableParagraph"/>
              <w:spacing w:line="221" w:lineRule="exact"/>
              <w:ind w:left="0"/>
              <w:rPr>
                <w:sz w:val="20"/>
              </w:rPr>
            </w:pPr>
            <w:r>
              <w:rPr>
                <w:sz w:val="20"/>
              </w:rPr>
              <w:t>funds</w:t>
            </w:r>
          </w:p>
        </w:tc>
      </w:tr>
    </w:tbl>
    <w:p w14:paraId="638139D3" w14:textId="77777777" w:rsidR="00F02A10" w:rsidRDefault="00F02A10" w:rsidP="00587420"/>
    <w:sectPr w:rsidR="00F02A10" w:rsidSect="009C6B60">
      <w:type w:val="nextColumn"/>
      <w:pgSz w:w="15840" w:h="12240" w:orient="landscape"/>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53E7C"/>
    <w:multiLevelType w:val="hybridMultilevel"/>
    <w:tmpl w:val="660AE980"/>
    <w:lvl w:ilvl="0" w:tplc="284427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D7508"/>
    <w:multiLevelType w:val="hybridMultilevel"/>
    <w:tmpl w:val="0ACCB128"/>
    <w:lvl w:ilvl="0" w:tplc="E6EC9A56">
      <w:start w:val="1"/>
      <w:numFmt w:val="decimal"/>
      <w:lvlText w:val="(%1)"/>
      <w:lvlJc w:val="left"/>
      <w:pPr>
        <w:ind w:left="100" w:hanging="279"/>
        <w:jc w:val="left"/>
      </w:pPr>
      <w:rPr>
        <w:rFonts w:ascii="Garamond" w:eastAsia="Garamond" w:hAnsi="Garamond" w:cs="Garamond" w:hint="default"/>
        <w:w w:val="100"/>
        <w:sz w:val="22"/>
        <w:szCs w:val="22"/>
        <w:lang w:val="en-US" w:eastAsia="en-US" w:bidi="en-US"/>
      </w:rPr>
    </w:lvl>
    <w:lvl w:ilvl="1" w:tplc="57E44028">
      <w:start w:val="1"/>
      <w:numFmt w:val="lowerLetter"/>
      <w:lvlText w:val="(%2)"/>
      <w:lvlJc w:val="left"/>
      <w:pPr>
        <w:ind w:left="700" w:hanging="275"/>
        <w:jc w:val="left"/>
      </w:pPr>
      <w:rPr>
        <w:rFonts w:hint="default"/>
        <w:w w:val="100"/>
        <w:lang w:val="en-US" w:eastAsia="en-US" w:bidi="en-US"/>
      </w:rPr>
    </w:lvl>
    <w:lvl w:ilvl="2" w:tplc="C3541E64">
      <w:numFmt w:val="bullet"/>
      <w:lvlText w:val="•"/>
      <w:lvlJc w:val="left"/>
      <w:pPr>
        <w:ind w:left="1700" w:hanging="275"/>
      </w:pPr>
      <w:rPr>
        <w:rFonts w:hint="default"/>
        <w:lang w:val="en-US" w:eastAsia="en-US" w:bidi="en-US"/>
      </w:rPr>
    </w:lvl>
    <w:lvl w:ilvl="3" w:tplc="5D7CC764">
      <w:numFmt w:val="bullet"/>
      <w:lvlText w:val="•"/>
      <w:lvlJc w:val="left"/>
      <w:pPr>
        <w:ind w:left="2700" w:hanging="275"/>
      </w:pPr>
      <w:rPr>
        <w:rFonts w:hint="default"/>
        <w:lang w:val="en-US" w:eastAsia="en-US" w:bidi="en-US"/>
      </w:rPr>
    </w:lvl>
    <w:lvl w:ilvl="4" w:tplc="D4B0F7C0">
      <w:numFmt w:val="bullet"/>
      <w:lvlText w:val="•"/>
      <w:lvlJc w:val="left"/>
      <w:pPr>
        <w:ind w:left="3700" w:hanging="275"/>
      </w:pPr>
      <w:rPr>
        <w:rFonts w:hint="default"/>
        <w:lang w:val="en-US" w:eastAsia="en-US" w:bidi="en-US"/>
      </w:rPr>
    </w:lvl>
    <w:lvl w:ilvl="5" w:tplc="1F6AADD4">
      <w:numFmt w:val="bullet"/>
      <w:lvlText w:val="•"/>
      <w:lvlJc w:val="left"/>
      <w:pPr>
        <w:ind w:left="4700" w:hanging="275"/>
      </w:pPr>
      <w:rPr>
        <w:rFonts w:hint="default"/>
        <w:lang w:val="en-US" w:eastAsia="en-US" w:bidi="en-US"/>
      </w:rPr>
    </w:lvl>
    <w:lvl w:ilvl="6" w:tplc="37400282">
      <w:numFmt w:val="bullet"/>
      <w:lvlText w:val="•"/>
      <w:lvlJc w:val="left"/>
      <w:pPr>
        <w:ind w:left="5700" w:hanging="275"/>
      </w:pPr>
      <w:rPr>
        <w:rFonts w:hint="default"/>
        <w:lang w:val="en-US" w:eastAsia="en-US" w:bidi="en-US"/>
      </w:rPr>
    </w:lvl>
    <w:lvl w:ilvl="7" w:tplc="939AF5E8">
      <w:numFmt w:val="bullet"/>
      <w:lvlText w:val="•"/>
      <w:lvlJc w:val="left"/>
      <w:pPr>
        <w:ind w:left="6700" w:hanging="275"/>
      </w:pPr>
      <w:rPr>
        <w:rFonts w:hint="default"/>
        <w:lang w:val="en-US" w:eastAsia="en-US" w:bidi="en-US"/>
      </w:rPr>
    </w:lvl>
    <w:lvl w:ilvl="8" w:tplc="7C7C2A0E">
      <w:numFmt w:val="bullet"/>
      <w:lvlText w:val="•"/>
      <w:lvlJc w:val="left"/>
      <w:pPr>
        <w:ind w:left="7700" w:hanging="275"/>
      </w:pPr>
      <w:rPr>
        <w:rFonts w:hint="default"/>
        <w:lang w:val="en-US" w:eastAsia="en-US" w:bidi="en-US"/>
      </w:rPr>
    </w:lvl>
  </w:abstractNum>
  <w:abstractNum w:abstractNumId="2" w15:restartNumberingAfterBreak="0">
    <w:nsid w:val="62825B03"/>
    <w:multiLevelType w:val="hybridMultilevel"/>
    <w:tmpl w:val="9A867142"/>
    <w:lvl w:ilvl="0" w:tplc="58A4DD78">
      <w:start w:val="1"/>
      <w:numFmt w:val="decimal"/>
      <w:lvlText w:val="(%1)"/>
      <w:lvlJc w:val="left"/>
      <w:pPr>
        <w:ind w:left="412" w:hanging="312"/>
        <w:jc w:val="left"/>
      </w:pPr>
      <w:rPr>
        <w:rFonts w:ascii="Garamond" w:eastAsia="Garamond" w:hAnsi="Garamond" w:cs="Garamond" w:hint="default"/>
        <w:w w:val="100"/>
        <w:sz w:val="24"/>
        <w:szCs w:val="24"/>
        <w:lang w:val="en-US" w:eastAsia="en-US" w:bidi="en-US"/>
      </w:rPr>
    </w:lvl>
    <w:lvl w:ilvl="1" w:tplc="02BE8110">
      <w:numFmt w:val="bullet"/>
      <w:lvlText w:val="•"/>
      <w:lvlJc w:val="left"/>
      <w:pPr>
        <w:ind w:left="820" w:hanging="360"/>
      </w:pPr>
      <w:rPr>
        <w:rFonts w:ascii="Arial" w:eastAsia="Arial" w:hAnsi="Arial" w:cs="Arial" w:hint="default"/>
        <w:spacing w:val="-3"/>
        <w:w w:val="100"/>
        <w:sz w:val="24"/>
        <w:szCs w:val="24"/>
        <w:lang w:val="en-US" w:eastAsia="en-US" w:bidi="en-US"/>
      </w:rPr>
    </w:lvl>
    <w:lvl w:ilvl="2" w:tplc="B984A30C">
      <w:numFmt w:val="bullet"/>
      <w:lvlText w:val="•"/>
      <w:lvlJc w:val="left"/>
      <w:pPr>
        <w:ind w:left="940" w:hanging="360"/>
      </w:pPr>
      <w:rPr>
        <w:rFonts w:ascii="Arial" w:eastAsia="Arial" w:hAnsi="Arial" w:cs="Arial" w:hint="default"/>
        <w:spacing w:val="-3"/>
        <w:w w:val="100"/>
        <w:sz w:val="24"/>
        <w:szCs w:val="24"/>
        <w:lang w:val="en-US" w:eastAsia="en-US" w:bidi="en-US"/>
      </w:rPr>
    </w:lvl>
    <w:lvl w:ilvl="3" w:tplc="99F828E6">
      <w:numFmt w:val="bullet"/>
      <w:lvlText w:val="•"/>
      <w:lvlJc w:val="left"/>
      <w:pPr>
        <w:ind w:left="2035" w:hanging="360"/>
      </w:pPr>
      <w:rPr>
        <w:rFonts w:hint="default"/>
        <w:lang w:val="en-US" w:eastAsia="en-US" w:bidi="en-US"/>
      </w:rPr>
    </w:lvl>
    <w:lvl w:ilvl="4" w:tplc="6DA009CE">
      <w:numFmt w:val="bullet"/>
      <w:lvlText w:val="•"/>
      <w:lvlJc w:val="left"/>
      <w:pPr>
        <w:ind w:left="3130" w:hanging="360"/>
      </w:pPr>
      <w:rPr>
        <w:rFonts w:hint="default"/>
        <w:lang w:val="en-US" w:eastAsia="en-US" w:bidi="en-US"/>
      </w:rPr>
    </w:lvl>
    <w:lvl w:ilvl="5" w:tplc="771010DC">
      <w:numFmt w:val="bullet"/>
      <w:lvlText w:val="•"/>
      <w:lvlJc w:val="left"/>
      <w:pPr>
        <w:ind w:left="4225" w:hanging="360"/>
      </w:pPr>
      <w:rPr>
        <w:rFonts w:hint="default"/>
        <w:lang w:val="en-US" w:eastAsia="en-US" w:bidi="en-US"/>
      </w:rPr>
    </w:lvl>
    <w:lvl w:ilvl="6" w:tplc="3B4C611A">
      <w:numFmt w:val="bullet"/>
      <w:lvlText w:val="•"/>
      <w:lvlJc w:val="left"/>
      <w:pPr>
        <w:ind w:left="5320" w:hanging="360"/>
      </w:pPr>
      <w:rPr>
        <w:rFonts w:hint="default"/>
        <w:lang w:val="en-US" w:eastAsia="en-US" w:bidi="en-US"/>
      </w:rPr>
    </w:lvl>
    <w:lvl w:ilvl="7" w:tplc="76B478C4">
      <w:numFmt w:val="bullet"/>
      <w:lvlText w:val="•"/>
      <w:lvlJc w:val="left"/>
      <w:pPr>
        <w:ind w:left="6415" w:hanging="360"/>
      </w:pPr>
      <w:rPr>
        <w:rFonts w:hint="default"/>
        <w:lang w:val="en-US" w:eastAsia="en-US" w:bidi="en-US"/>
      </w:rPr>
    </w:lvl>
    <w:lvl w:ilvl="8" w:tplc="95763FBE">
      <w:numFmt w:val="bullet"/>
      <w:lvlText w:val="•"/>
      <w:lvlJc w:val="left"/>
      <w:pPr>
        <w:ind w:left="7510" w:hanging="360"/>
      </w:pPr>
      <w:rPr>
        <w:rFonts w:hint="default"/>
        <w:lang w:val="en-US" w:eastAsia="en-US" w:bidi="en-US"/>
      </w:rPr>
    </w:lvl>
  </w:abstractNum>
  <w:num w:numId="1" w16cid:durableId="984163484">
    <w:abstractNumId w:val="2"/>
  </w:num>
  <w:num w:numId="2" w16cid:durableId="1306086681">
    <w:abstractNumId w:val="1"/>
  </w:num>
  <w:num w:numId="3" w16cid:durableId="1579050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4AE"/>
    <w:rsid w:val="00012589"/>
    <w:rsid w:val="00037D16"/>
    <w:rsid w:val="001F1079"/>
    <w:rsid w:val="002C42FB"/>
    <w:rsid w:val="0031019E"/>
    <w:rsid w:val="004108E3"/>
    <w:rsid w:val="00425825"/>
    <w:rsid w:val="00471964"/>
    <w:rsid w:val="004D387B"/>
    <w:rsid w:val="0053021D"/>
    <w:rsid w:val="00587420"/>
    <w:rsid w:val="005F35FE"/>
    <w:rsid w:val="00752FA4"/>
    <w:rsid w:val="007A14AE"/>
    <w:rsid w:val="009C6B60"/>
    <w:rsid w:val="00A43E6F"/>
    <w:rsid w:val="00C404DA"/>
    <w:rsid w:val="00C4415E"/>
    <w:rsid w:val="00E75FBE"/>
    <w:rsid w:val="00F02A10"/>
    <w:rsid w:val="00F12AAB"/>
    <w:rsid w:val="00F3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BCBA"/>
  <w15:docId w15:val="{89714EE4-CCC5-4B4B-A274-359C5184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ind w:left="111"/>
    </w:pPr>
    <w:rPr>
      <w:rFonts w:ascii="Calibri" w:eastAsia="Calibri" w:hAnsi="Calibri" w:cs="Calibri"/>
    </w:rPr>
  </w:style>
  <w:style w:type="character" w:styleId="Hyperlink">
    <w:name w:val="Hyperlink"/>
    <w:basedOn w:val="DefaultParagraphFont"/>
    <w:uiPriority w:val="99"/>
    <w:unhideWhenUsed/>
    <w:rsid w:val="00037D16"/>
    <w:rPr>
      <w:color w:val="0000FF" w:themeColor="hyperlink"/>
      <w:u w:val="single"/>
    </w:rPr>
  </w:style>
  <w:style w:type="character" w:styleId="UnresolvedMention">
    <w:name w:val="Unresolved Mention"/>
    <w:basedOn w:val="DefaultParagraphFont"/>
    <w:uiPriority w:val="99"/>
    <w:semiHidden/>
    <w:unhideWhenUsed/>
    <w:rsid w:val="00037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cfr.gov/current/title-31/subtitle-A/part-35" TargetMode="External"/><Relationship Id="rId3" Type="http://schemas.openxmlformats.org/officeDocument/2006/relationships/settings" Target="settings.xml"/><Relationship Id="rId7" Type="http://schemas.openxmlformats.org/officeDocument/2006/relationships/hyperlink" Target="https://home.treasury.gov/system/files/136/SLFRF-Final-Ru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treasury.gov/system/files/136/SLFRF-Final-Rule-FAQ.pdf" TargetMode="External"/><Relationship Id="rId5" Type="http://schemas.openxmlformats.org/officeDocument/2006/relationships/hyperlink" Target="https://home.treasury.gov/system/files/136/SLFRF-Final-Rule-Overview.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Mclane, Ryan 1SG USA USSOCOM JSOC (USA)</dc:creator>
  <cp:lastModifiedBy>Charles Seelig</cp:lastModifiedBy>
  <cp:revision>3</cp:revision>
  <cp:lastPrinted>2022-07-27T14:46:00Z</cp:lastPrinted>
  <dcterms:created xsi:type="dcterms:W3CDTF">2022-07-20T20:25:00Z</dcterms:created>
  <dcterms:modified xsi:type="dcterms:W3CDTF">2022-07-27T15:21:00Z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2022-02-07T00:00:00Z</vt:filetime>
  </property>
  <property fmtid="{D5CDD505-2E9C-101B-9397-08002B2CF9AE}" pid="3" name="Creator">
    <vt:lpwstr>Microsoft® Word for Microsoft 365</vt:lpwstr>
  </property>
  <property fmtid="{D5CDD505-2E9C-101B-9397-08002B2CF9AE}" pid="4" name="LastSaved">
    <vt:filetime>2022-05-19T00:00:00Z</vt:filetime>
  </property>
</Properties>
</file>